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19C1A" w14:textId="2A45D1A3" w:rsidR="00B00F34" w:rsidRPr="003D67E3" w:rsidRDefault="00B00F34" w:rsidP="00E5402D">
      <w:pPr>
        <w:pStyle w:val="Heading1"/>
      </w:pPr>
      <w:r w:rsidRPr="003D67E3">
        <w:t>Winkleigh Parish Council</w:t>
      </w:r>
    </w:p>
    <w:p w14:paraId="67DCC0E9" w14:textId="1B9E44C6" w:rsidR="00B00F34" w:rsidRPr="003D67E3" w:rsidRDefault="00B00F34" w:rsidP="00E5402D">
      <w:pPr>
        <w:pStyle w:val="Heading1"/>
      </w:pPr>
      <w:r w:rsidRPr="003D67E3">
        <w:t>February 2026</w:t>
      </w:r>
    </w:p>
    <w:p w14:paraId="298162EF" w14:textId="429DBEC3" w:rsidR="009C1D7A" w:rsidRPr="003D67E3" w:rsidRDefault="003D496B" w:rsidP="003D496B">
      <w:pPr>
        <w:pStyle w:val="Heading1"/>
        <w:rPr>
          <w:rFonts w:cs="Arial"/>
          <w:sz w:val="40"/>
          <w:szCs w:val="40"/>
        </w:rPr>
      </w:pPr>
      <w:r w:rsidRPr="003D67E3">
        <w:rPr>
          <w:rFonts w:cs="Arial"/>
          <w:sz w:val="40"/>
          <w:szCs w:val="40"/>
        </w:rPr>
        <w:t>‘</w:t>
      </w:r>
      <w:r w:rsidR="00143CBA" w:rsidRPr="003D67E3">
        <w:rPr>
          <w:rFonts w:cs="Arial"/>
          <w:sz w:val="40"/>
          <w:szCs w:val="40"/>
        </w:rPr>
        <w:t>W</w:t>
      </w:r>
      <w:r w:rsidR="00736B9D" w:rsidRPr="003D67E3">
        <w:rPr>
          <w:rFonts w:cs="Arial"/>
          <w:sz w:val="40"/>
          <w:szCs w:val="40"/>
        </w:rPr>
        <w:t xml:space="preserve">e </w:t>
      </w:r>
      <w:r w:rsidR="00143CBA" w:rsidRPr="003D67E3">
        <w:rPr>
          <w:rFonts w:cs="Arial"/>
          <w:sz w:val="40"/>
          <w:szCs w:val="40"/>
        </w:rPr>
        <w:t>A</w:t>
      </w:r>
      <w:r w:rsidR="00736B9D" w:rsidRPr="003D67E3">
        <w:rPr>
          <w:rFonts w:cs="Arial"/>
          <w:sz w:val="40"/>
          <w:szCs w:val="40"/>
        </w:rPr>
        <w:t xml:space="preserve">re </w:t>
      </w:r>
      <w:r w:rsidR="00143CBA" w:rsidRPr="003D67E3">
        <w:rPr>
          <w:rFonts w:cs="Arial"/>
          <w:sz w:val="40"/>
          <w:szCs w:val="40"/>
        </w:rPr>
        <w:t>N</w:t>
      </w:r>
      <w:r w:rsidR="00736B9D" w:rsidRPr="003D67E3">
        <w:rPr>
          <w:rFonts w:cs="Arial"/>
          <w:sz w:val="40"/>
          <w:szCs w:val="40"/>
        </w:rPr>
        <w:t xml:space="preserve">ot </w:t>
      </w:r>
      <w:r w:rsidR="00143CBA" w:rsidRPr="003D67E3">
        <w:rPr>
          <w:rFonts w:cs="Arial"/>
          <w:sz w:val="40"/>
          <w:szCs w:val="40"/>
        </w:rPr>
        <w:t>L</w:t>
      </w:r>
      <w:r w:rsidR="00736B9D" w:rsidRPr="003D67E3">
        <w:rPr>
          <w:rFonts w:cs="Arial"/>
          <w:sz w:val="40"/>
          <w:szCs w:val="40"/>
        </w:rPr>
        <w:t>eavin</w:t>
      </w:r>
      <w:r w:rsidRPr="003D67E3">
        <w:rPr>
          <w:rFonts w:cs="Arial"/>
          <w:sz w:val="40"/>
          <w:szCs w:val="40"/>
        </w:rPr>
        <w:t xml:space="preserve">g </w:t>
      </w:r>
      <w:r w:rsidR="00143CBA" w:rsidRPr="003D67E3">
        <w:rPr>
          <w:rFonts w:cs="Arial"/>
          <w:sz w:val="40"/>
          <w:szCs w:val="40"/>
        </w:rPr>
        <w:t>O</w:t>
      </w:r>
      <w:r w:rsidR="00736B9D" w:rsidRPr="003D67E3">
        <w:rPr>
          <w:rFonts w:cs="Arial"/>
          <w:sz w:val="40"/>
          <w:szCs w:val="40"/>
        </w:rPr>
        <w:t xml:space="preserve">ur </w:t>
      </w:r>
      <w:r w:rsidR="00143CBA" w:rsidRPr="003D67E3">
        <w:rPr>
          <w:rFonts w:cs="Arial"/>
          <w:sz w:val="40"/>
          <w:szCs w:val="40"/>
        </w:rPr>
        <w:t>F</w:t>
      </w:r>
      <w:r w:rsidR="00736B9D" w:rsidRPr="003D67E3">
        <w:rPr>
          <w:rFonts w:cs="Arial"/>
          <w:sz w:val="40"/>
          <w:szCs w:val="40"/>
        </w:rPr>
        <w:t xml:space="preserve">uture </w:t>
      </w:r>
      <w:r w:rsidR="00574721" w:rsidRPr="003D67E3">
        <w:rPr>
          <w:rFonts w:cs="Arial"/>
          <w:sz w:val="40"/>
          <w:szCs w:val="40"/>
        </w:rPr>
        <w:t>to</w:t>
      </w:r>
      <w:r w:rsidRPr="003D67E3">
        <w:rPr>
          <w:rFonts w:cs="Arial"/>
          <w:sz w:val="40"/>
          <w:szCs w:val="40"/>
        </w:rPr>
        <w:t xml:space="preserve"> </w:t>
      </w:r>
      <w:r w:rsidR="00143CBA" w:rsidRPr="003D67E3">
        <w:rPr>
          <w:rFonts w:cs="Arial"/>
          <w:sz w:val="40"/>
          <w:szCs w:val="40"/>
        </w:rPr>
        <w:t>C</w:t>
      </w:r>
      <w:r w:rsidRPr="003D67E3">
        <w:rPr>
          <w:rFonts w:cs="Arial"/>
          <w:sz w:val="40"/>
          <w:szCs w:val="40"/>
        </w:rPr>
        <w:t>hance.’</w:t>
      </w:r>
    </w:p>
    <w:p w14:paraId="5E00B223" w14:textId="77777777" w:rsidR="007D115E" w:rsidRPr="007D115E" w:rsidRDefault="00723791" w:rsidP="007D115E">
      <w:pPr>
        <w:pStyle w:val="NoSpacing"/>
        <w:jc w:val="center"/>
        <w:rPr>
          <w:color w:val="156082" w:themeColor="accent1"/>
          <w:sz w:val="32"/>
          <w:szCs w:val="32"/>
        </w:rPr>
      </w:pPr>
      <w:r w:rsidRPr="007D115E">
        <w:rPr>
          <w:color w:val="156082" w:themeColor="accent1"/>
          <w:sz w:val="32"/>
          <w:szCs w:val="32"/>
        </w:rPr>
        <w:t xml:space="preserve">It is time to plan </w:t>
      </w:r>
      <w:r w:rsidR="0022780E" w:rsidRPr="007D115E">
        <w:rPr>
          <w:color w:val="156082" w:themeColor="accent1"/>
          <w:sz w:val="32"/>
          <w:szCs w:val="32"/>
        </w:rPr>
        <w:t xml:space="preserve">for infrastructure </w:t>
      </w:r>
      <w:r w:rsidR="007D115E" w:rsidRPr="007D115E">
        <w:rPr>
          <w:color w:val="156082" w:themeColor="accent1"/>
          <w:sz w:val="32"/>
          <w:szCs w:val="32"/>
        </w:rPr>
        <w:t>and</w:t>
      </w:r>
      <w:r w:rsidR="00556CBF" w:rsidRPr="007D115E">
        <w:rPr>
          <w:color w:val="156082" w:themeColor="accent1"/>
          <w:sz w:val="32"/>
          <w:szCs w:val="32"/>
        </w:rPr>
        <w:t xml:space="preserve"> </w:t>
      </w:r>
      <w:r w:rsidR="0022780E" w:rsidRPr="007D115E">
        <w:rPr>
          <w:color w:val="156082" w:themeColor="accent1"/>
          <w:sz w:val="32"/>
          <w:szCs w:val="32"/>
        </w:rPr>
        <w:t>services</w:t>
      </w:r>
    </w:p>
    <w:p w14:paraId="652388F9" w14:textId="2193E058" w:rsidR="00F04054" w:rsidRPr="007D115E" w:rsidRDefault="00723791" w:rsidP="007D115E">
      <w:pPr>
        <w:pStyle w:val="NoSpacing"/>
        <w:jc w:val="center"/>
        <w:rPr>
          <w:color w:val="156082" w:themeColor="accent1"/>
          <w:sz w:val="32"/>
          <w:szCs w:val="32"/>
        </w:rPr>
      </w:pPr>
      <w:r w:rsidRPr="007D115E">
        <w:rPr>
          <w:color w:val="156082" w:themeColor="accent1"/>
          <w:sz w:val="32"/>
          <w:szCs w:val="32"/>
        </w:rPr>
        <w:t>before more development dictates our future.</w:t>
      </w:r>
    </w:p>
    <w:p w14:paraId="42D574A9" w14:textId="77777777" w:rsidR="007D115E" w:rsidRDefault="007D115E" w:rsidP="007D115E">
      <w:pPr>
        <w:pStyle w:val="NoSpacing"/>
      </w:pPr>
    </w:p>
    <w:p w14:paraId="6D64ECB6" w14:textId="6A994239" w:rsidR="00574721" w:rsidRPr="0055602E" w:rsidRDefault="00FF3A13">
      <w:pPr>
        <w:rPr>
          <w:sz w:val="24"/>
          <w:szCs w:val="24"/>
        </w:rPr>
      </w:pPr>
      <w:r w:rsidRPr="0055602E">
        <w:rPr>
          <w:sz w:val="24"/>
          <w:szCs w:val="24"/>
        </w:rPr>
        <w:t xml:space="preserve">The </w:t>
      </w:r>
      <w:r w:rsidR="00556CBF" w:rsidRPr="0055602E">
        <w:rPr>
          <w:sz w:val="24"/>
          <w:szCs w:val="24"/>
        </w:rPr>
        <w:t xml:space="preserve">important </w:t>
      </w:r>
      <w:r w:rsidRPr="0055602E">
        <w:rPr>
          <w:sz w:val="24"/>
          <w:szCs w:val="24"/>
        </w:rPr>
        <w:t xml:space="preserve">imperative for </w:t>
      </w:r>
      <w:r w:rsidR="00574721" w:rsidRPr="0055602E">
        <w:rPr>
          <w:sz w:val="24"/>
          <w:szCs w:val="24"/>
        </w:rPr>
        <w:t xml:space="preserve">Winkleigh </w:t>
      </w:r>
      <w:r w:rsidR="00746443" w:rsidRPr="0055602E">
        <w:rPr>
          <w:sz w:val="24"/>
          <w:szCs w:val="24"/>
        </w:rPr>
        <w:t>is to agree</w:t>
      </w:r>
      <w:r w:rsidR="00574721" w:rsidRPr="0055602E">
        <w:rPr>
          <w:sz w:val="24"/>
          <w:szCs w:val="24"/>
        </w:rPr>
        <w:t xml:space="preserve"> a comprehensive infrastructure</w:t>
      </w:r>
      <w:r w:rsidR="007D115E">
        <w:rPr>
          <w:sz w:val="24"/>
          <w:szCs w:val="24"/>
        </w:rPr>
        <w:t xml:space="preserve"> </w:t>
      </w:r>
      <w:r w:rsidR="00574721" w:rsidRPr="0055602E">
        <w:rPr>
          <w:sz w:val="24"/>
          <w:szCs w:val="24"/>
        </w:rPr>
        <w:t xml:space="preserve">plan to guide and support </w:t>
      </w:r>
      <w:r w:rsidR="00746443" w:rsidRPr="0055602E">
        <w:rPr>
          <w:sz w:val="24"/>
          <w:szCs w:val="24"/>
        </w:rPr>
        <w:t xml:space="preserve">any </w:t>
      </w:r>
      <w:r w:rsidR="00574721" w:rsidRPr="0055602E">
        <w:rPr>
          <w:sz w:val="24"/>
          <w:szCs w:val="24"/>
        </w:rPr>
        <w:t xml:space="preserve">future housing development. Without proper planning, rapid growth can overwhelm </w:t>
      </w:r>
      <w:r w:rsidR="008C3E18" w:rsidRPr="0055602E">
        <w:rPr>
          <w:sz w:val="24"/>
          <w:szCs w:val="24"/>
        </w:rPr>
        <w:t xml:space="preserve">our </w:t>
      </w:r>
      <w:r w:rsidR="00574721" w:rsidRPr="0055602E">
        <w:rPr>
          <w:sz w:val="24"/>
          <w:szCs w:val="24"/>
        </w:rPr>
        <w:t>local amenities, increase traffic congestion</w:t>
      </w:r>
      <w:r w:rsidR="007D115E">
        <w:rPr>
          <w:sz w:val="24"/>
          <w:szCs w:val="24"/>
        </w:rPr>
        <w:t xml:space="preserve"> </w:t>
      </w:r>
      <w:r w:rsidR="00BE6FA1" w:rsidRPr="0055602E">
        <w:rPr>
          <w:sz w:val="24"/>
          <w:szCs w:val="24"/>
        </w:rPr>
        <w:t>even further</w:t>
      </w:r>
      <w:r w:rsidR="007D115E">
        <w:rPr>
          <w:sz w:val="24"/>
          <w:szCs w:val="24"/>
        </w:rPr>
        <w:t xml:space="preserve"> </w:t>
      </w:r>
      <w:r w:rsidR="00574721" w:rsidRPr="0055602E">
        <w:rPr>
          <w:sz w:val="24"/>
          <w:szCs w:val="24"/>
        </w:rPr>
        <w:t>and erode the village’s historic character</w:t>
      </w:r>
      <w:r w:rsidR="007D115E">
        <w:rPr>
          <w:sz w:val="24"/>
          <w:szCs w:val="24"/>
        </w:rPr>
        <w:t xml:space="preserve"> </w:t>
      </w:r>
      <w:r w:rsidR="00574721" w:rsidRPr="0055602E">
        <w:rPr>
          <w:sz w:val="24"/>
          <w:szCs w:val="24"/>
        </w:rPr>
        <w:t xml:space="preserve">as recent experience has shown. Proactive planning </w:t>
      </w:r>
      <w:r w:rsidR="00A72B6D" w:rsidRPr="0055602E">
        <w:rPr>
          <w:sz w:val="24"/>
          <w:szCs w:val="24"/>
        </w:rPr>
        <w:t xml:space="preserve">could </w:t>
      </w:r>
      <w:r w:rsidR="00574721" w:rsidRPr="0055602E">
        <w:rPr>
          <w:sz w:val="24"/>
          <w:szCs w:val="24"/>
        </w:rPr>
        <w:t xml:space="preserve">ensure that development is sustainable, protects community assets and maintains </w:t>
      </w:r>
      <w:r w:rsidR="007D115E">
        <w:rPr>
          <w:sz w:val="24"/>
          <w:szCs w:val="24"/>
        </w:rPr>
        <w:t xml:space="preserve">the </w:t>
      </w:r>
      <w:r w:rsidR="00574721" w:rsidRPr="0055602E">
        <w:rPr>
          <w:sz w:val="24"/>
          <w:szCs w:val="24"/>
        </w:rPr>
        <w:t>quality of life for all residents.</w:t>
      </w:r>
    </w:p>
    <w:p w14:paraId="0CAA8168" w14:textId="0C10F8C6" w:rsidR="0019146D" w:rsidRPr="007D115E" w:rsidRDefault="00F14FA6" w:rsidP="007D115E">
      <w:pPr>
        <w:pStyle w:val="ListParagraph"/>
        <w:numPr>
          <w:ilvl w:val="0"/>
          <w:numId w:val="17"/>
        </w:numPr>
        <w:rPr>
          <w:color w:val="156082" w:themeColor="accent1"/>
        </w:rPr>
      </w:pPr>
      <w:r w:rsidRPr="007D115E">
        <w:rPr>
          <w:color w:val="156082" w:themeColor="accent1"/>
        </w:rPr>
        <w:t xml:space="preserve">Why </w:t>
      </w:r>
      <w:r w:rsidR="00252A3B">
        <w:rPr>
          <w:color w:val="156082" w:themeColor="accent1"/>
        </w:rPr>
        <w:t>D</w:t>
      </w:r>
      <w:r w:rsidRPr="007D115E">
        <w:rPr>
          <w:color w:val="156082" w:themeColor="accent1"/>
        </w:rPr>
        <w:t xml:space="preserve">o </w:t>
      </w:r>
      <w:r w:rsidR="00252A3B">
        <w:rPr>
          <w:color w:val="156082" w:themeColor="accent1"/>
        </w:rPr>
        <w:t>W</w:t>
      </w:r>
      <w:r w:rsidRPr="007D115E">
        <w:rPr>
          <w:color w:val="156082" w:themeColor="accent1"/>
        </w:rPr>
        <w:t xml:space="preserve">e </w:t>
      </w:r>
      <w:r w:rsidR="00252A3B">
        <w:rPr>
          <w:color w:val="156082" w:themeColor="accent1"/>
        </w:rPr>
        <w:t>N</w:t>
      </w:r>
      <w:r w:rsidRPr="007D115E">
        <w:rPr>
          <w:color w:val="156082" w:themeColor="accent1"/>
        </w:rPr>
        <w:t>eed a</w:t>
      </w:r>
      <w:r w:rsidR="00D85F29" w:rsidRPr="007D115E">
        <w:rPr>
          <w:color w:val="156082" w:themeColor="accent1"/>
        </w:rPr>
        <w:t>n Infrastructure</w:t>
      </w:r>
      <w:r w:rsidRPr="007D115E">
        <w:rPr>
          <w:color w:val="156082" w:themeColor="accent1"/>
        </w:rPr>
        <w:t xml:space="preserve"> </w:t>
      </w:r>
      <w:r w:rsidR="00252A3B">
        <w:rPr>
          <w:color w:val="156082" w:themeColor="accent1"/>
        </w:rPr>
        <w:t>P</w:t>
      </w:r>
      <w:r w:rsidRPr="007D115E">
        <w:rPr>
          <w:color w:val="156082" w:themeColor="accent1"/>
        </w:rPr>
        <w:t>lan?</w:t>
      </w:r>
    </w:p>
    <w:p w14:paraId="69BEBBA9" w14:textId="5CE54431" w:rsidR="00574721" w:rsidRPr="0055602E" w:rsidRDefault="00574721">
      <w:pPr>
        <w:rPr>
          <w:sz w:val="24"/>
          <w:szCs w:val="24"/>
        </w:rPr>
      </w:pPr>
      <w:r w:rsidRPr="0055602E">
        <w:rPr>
          <w:sz w:val="24"/>
          <w:szCs w:val="24"/>
        </w:rPr>
        <w:t xml:space="preserve">The Government’s Planning Infrastructure Bill 2025 and the </w:t>
      </w:r>
      <w:r w:rsidR="0019146D" w:rsidRPr="0055602E">
        <w:rPr>
          <w:sz w:val="24"/>
          <w:szCs w:val="24"/>
        </w:rPr>
        <w:t xml:space="preserve">increase </w:t>
      </w:r>
      <w:r w:rsidR="00A833E3">
        <w:rPr>
          <w:sz w:val="24"/>
          <w:szCs w:val="24"/>
        </w:rPr>
        <w:t xml:space="preserve">in </w:t>
      </w:r>
      <w:r w:rsidRPr="0055602E">
        <w:rPr>
          <w:sz w:val="24"/>
          <w:szCs w:val="24"/>
        </w:rPr>
        <w:t xml:space="preserve">Nationally Significant Infrastructure Projects (NSIPs) </w:t>
      </w:r>
      <w:r w:rsidR="004F7EA7" w:rsidRPr="0055602E">
        <w:rPr>
          <w:sz w:val="24"/>
          <w:szCs w:val="24"/>
        </w:rPr>
        <w:t>ha</w:t>
      </w:r>
      <w:r w:rsidR="00A833E3">
        <w:rPr>
          <w:sz w:val="24"/>
          <w:szCs w:val="24"/>
        </w:rPr>
        <w:t>ve</w:t>
      </w:r>
      <w:r w:rsidR="004F7EA7" w:rsidRPr="0055602E">
        <w:rPr>
          <w:sz w:val="24"/>
          <w:szCs w:val="24"/>
        </w:rPr>
        <w:t xml:space="preserve"> </w:t>
      </w:r>
      <w:r w:rsidRPr="0055602E">
        <w:rPr>
          <w:sz w:val="24"/>
          <w:szCs w:val="24"/>
        </w:rPr>
        <w:t>require</w:t>
      </w:r>
      <w:r w:rsidR="004F7EA7" w:rsidRPr="0055602E">
        <w:rPr>
          <w:sz w:val="24"/>
          <w:szCs w:val="24"/>
        </w:rPr>
        <w:t>d</w:t>
      </w:r>
      <w:r w:rsidRPr="0055602E">
        <w:rPr>
          <w:sz w:val="24"/>
          <w:szCs w:val="24"/>
        </w:rPr>
        <w:t xml:space="preserve"> local communities to be proactive. </w:t>
      </w:r>
      <w:r w:rsidR="00DE2403" w:rsidRPr="0055602E">
        <w:rPr>
          <w:sz w:val="24"/>
          <w:szCs w:val="24"/>
        </w:rPr>
        <w:t>This is a lesson for communities to insist on having a say</w:t>
      </w:r>
      <w:r w:rsidR="00365C5F" w:rsidRPr="0055602E">
        <w:rPr>
          <w:sz w:val="24"/>
          <w:szCs w:val="24"/>
        </w:rPr>
        <w:t xml:space="preserve"> in the early stages of significant changes</w:t>
      </w:r>
      <w:r w:rsidR="00A833E3">
        <w:rPr>
          <w:sz w:val="24"/>
          <w:szCs w:val="24"/>
        </w:rPr>
        <w:t xml:space="preserve"> as,</w:t>
      </w:r>
      <w:r w:rsidR="00365C5F" w:rsidRPr="0055602E">
        <w:rPr>
          <w:sz w:val="24"/>
          <w:szCs w:val="24"/>
        </w:rPr>
        <w:t xml:space="preserve"> </w:t>
      </w:r>
      <w:r w:rsidR="00A833E3">
        <w:rPr>
          <w:sz w:val="24"/>
          <w:szCs w:val="24"/>
        </w:rPr>
        <w:t>w</w:t>
      </w:r>
      <w:r w:rsidRPr="0055602E">
        <w:rPr>
          <w:sz w:val="24"/>
          <w:szCs w:val="24"/>
        </w:rPr>
        <w:t>ithout preparation, communities risk losing out on vital benefits and fac</w:t>
      </w:r>
      <w:r w:rsidR="00A96D7E" w:rsidRPr="0055602E">
        <w:rPr>
          <w:sz w:val="24"/>
          <w:szCs w:val="24"/>
        </w:rPr>
        <w:t xml:space="preserve">e </w:t>
      </w:r>
      <w:r w:rsidRPr="0055602E">
        <w:rPr>
          <w:sz w:val="24"/>
          <w:szCs w:val="24"/>
        </w:rPr>
        <w:t xml:space="preserve">negative impacts from large-scale developments. An </w:t>
      </w:r>
      <w:r w:rsidR="00A833E3">
        <w:rPr>
          <w:sz w:val="24"/>
          <w:szCs w:val="24"/>
        </w:rPr>
        <w:t>I</w:t>
      </w:r>
      <w:r w:rsidRPr="0055602E">
        <w:rPr>
          <w:sz w:val="24"/>
          <w:szCs w:val="24"/>
        </w:rPr>
        <w:t xml:space="preserve">nfrastructure </w:t>
      </w:r>
      <w:r w:rsidR="00A833E3">
        <w:rPr>
          <w:sz w:val="24"/>
          <w:szCs w:val="24"/>
        </w:rPr>
        <w:t>P</w:t>
      </w:r>
      <w:r w:rsidRPr="0055602E">
        <w:rPr>
          <w:sz w:val="24"/>
          <w:szCs w:val="24"/>
        </w:rPr>
        <w:t xml:space="preserve">lan </w:t>
      </w:r>
      <w:r w:rsidR="00A96D7E" w:rsidRPr="0055602E">
        <w:rPr>
          <w:sz w:val="24"/>
          <w:szCs w:val="24"/>
        </w:rPr>
        <w:t xml:space="preserve">would help </w:t>
      </w:r>
      <w:r w:rsidRPr="0055602E">
        <w:rPr>
          <w:sz w:val="24"/>
          <w:szCs w:val="24"/>
        </w:rPr>
        <w:t>empower Winkleigh</w:t>
      </w:r>
      <w:proofErr w:type="gramStart"/>
      <w:r w:rsidR="00A833E3">
        <w:rPr>
          <w:sz w:val="24"/>
          <w:szCs w:val="24"/>
        </w:rPr>
        <w:t>, in particular,</w:t>
      </w:r>
      <w:r w:rsidRPr="0055602E">
        <w:rPr>
          <w:sz w:val="24"/>
          <w:szCs w:val="24"/>
        </w:rPr>
        <w:t xml:space="preserve"> to</w:t>
      </w:r>
      <w:proofErr w:type="gramEnd"/>
      <w:r w:rsidRPr="0055602E">
        <w:rPr>
          <w:sz w:val="24"/>
          <w:szCs w:val="24"/>
        </w:rPr>
        <w:t xml:space="preserve"> secure community benefits, influence decision-making, and ensure local needs </w:t>
      </w:r>
      <w:r w:rsidR="00A833E3">
        <w:rPr>
          <w:sz w:val="24"/>
          <w:szCs w:val="24"/>
        </w:rPr>
        <w:t>we</w:t>
      </w:r>
      <w:r w:rsidRPr="0055602E">
        <w:rPr>
          <w:sz w:val="24"/>
          <w:szCs w:val="24"/>
        </w:rPr>
        <w:t>re</w:t>
      </w:r>
      <w:r w:rsidR="00A833E3">
        <w:rPr>
          <w:sz w:val="24"/>
          <w:szCs w:val="24"/>
        </w:rPr>
        <w:t xml:space="preserve"> being</w:t>
      </w:r>
      <w:r w:rsidRPr="0055602E">
        <w:rPr>
          <w:sz w:val="24"/>
          <w:szCs w:val="24"/>
        </w:rPr>
        <w:t xml:space="preserve"> addressed.</w:t>
      </w:r>
    </w:p>
    <w:p w14:paraId="2C1E42BD" w14:textId="0109F436" w:rsidR="00574721" w:rsidRPr="0055602E" w:rsidRDefault="00574721">
      <w:pPr>
        <w:rPr>
          <w:sz w:val="24"/>
          <w:szCs w:val="24"/>
        </w:rPr>
      </w:pPr>
      <w:r w:rsidRPr="0055602E">
        <w:rPr>
          <w:sz w:val="24"/>
          <w:szCs w:val="24"/>
        </w:rPr>
        <w:t xml:space="preserve">The Government aims to accelerate housing </w:t>
      </w:r>
      <w:proofErr w:type="gramStart"/>
      <w:r w:rsidRPr="0055602E">
        <w:rPr>
          <w:sz w:val="24"/>
          <w:szCs w:val="24"/>
        </w:rPr>
        <w:t>development</w:t>
      </w:r>
      <w:proofErr w:type="gramEnd"/>
      <w:r w:rsidRPr="0055602E">
        <w:rPr>
          <w:sz w:val="24"/>
          <w:szCs w:val="24"/>
        </w:rPr>
        <w:t xml:space="preserve"> but this must be balanced with genuine community engagement. Without local input, decisions may overlook essential services and infrastructure</w:t>
      </w:r>
      <w:r w:rsidR="00EF0AEB">
        <w:rPr>
          <w:sz w:val="24"/>
          <w:szCs w:val="24"/>
        </w:rPr>
        <w:t xml:space="preserve"> and</w:t>
      </w:r>
      <w:r w:rsidRPr="0055602E">
        <w:rPr>
          <w:sz w:val="24"/>
          <w:szCs w:val="24"/>
        </w:rPr>
        <w:t xml:space="preserve"> lead to negative outcomes</w:t>
      </w:r>
      <w:r w:rsidR="00EF0AEB">
        <w:rPr>
          <w:sz w:val="24"/>
          <w:szCs w:val="24"/>
        </w:rPr>
        <w:t xml:space="preserve"> for local communities</w:t>
      </w:r>
      <w:r w:rsidRPr="0055602E">
        <w:rPr>
          <w:sz w:val="24"/>
          <w:szCs w:val="24"/>
        </w:rPr>
        <w:t xml:space="preserve">. Meaningful consultation </w:t>
      </w:r>
      <w:r w:rsidR="00EF0AEB">
        <w:rPr>
          <w:sz w:val="24"/>
          <w:szCs w:val="24"/>
        </w:rPr>
        <w:t xml:space="preserve">should </w:t>
      </w:r>
      <w:r w:rsidRPr="0055602E">
        <w:rPr>
          <w:sz w:val="24"/>
          <w:szCs w:val="24"/>
        </w:rPr>
        <w:t>ensure that new developments deliver real benefits</w:t>
      </w:r>
      <w:r w:rsidR="00EF0AEB">
        <w:rPr>
          <w:sz w:val="24"/>
          <w:szCs w:val="24"/>
        </w:rPr>
        <w:t xml:space="preserve">, </w:t>
      </w:r>
      <w:r w:rsidRPr="0055602E">
        <w:rPr>
          <w:sz w:val="24"/>
          <w:szCs w:val="24"/>
        </w:rPr>
        <w:t>such as improved transport, expanded services, and enhanced quality of life</w:t>
      </w:r>
      <w:r w:rsidR="00EF0AEB">
        <w:rPr>
          <w:sz w:val="24"/>
          <w:szCs w:val="24"/>
        </w:rPr>
        <w:t xml:space="preserve">, </w:t>
      </w:r>
      <w:r w:rsidRPr="0055602E">
        <w:rPr>
          <w:sz w:val="24"/>
          <w:szCs w:val="24"/>
        </w:rPr>
        <w:t>rather than simply increas</w:t>
      </w:r>
      <w:r w:rsidR="00EF0AEB">
        <w:rPr>
          <w:sz w:val="24"/>
          <w:szCs w:val="24"/>
        </w:rPr>
        <w:t>e</w:t>
      </w:r>
      <w:r w:rsidRPr="0055602E">
        <w:rPr>
          <w:sz w:val="24"/>
          <w:szCs w:val="24"/>
        </w:rPr>
        <w:t xml:space="preserve"> housing numbers.</w:t>
      </w:r>
    </w:p>
    <w:p w14:paraId="1B9363CA" w14:textId="53826285" w:rsidR="00574721" w:rsidRPr="0055602E" w:rsidRDefault="00574721">
      <w:pPr>
        <w:rPr>
          <w:sz w:val="24"/>
          <w:szCs w:val="24"/>
        </w:rPr>
      </w:pPr>
      <w:r w:rsidRPr="0055602E">
        <w:rPr>
          <w:sz w:val="24"/>
          <w:szCs w:val="24"/>
        </w:rPr>
        <w:t xml:space="preserve">An </w:t>
      </w:r>
      <w:r w:rsidR="008F5D01">
        <w:rPr>
          <w:sz w:val="24"/>
          <w:szCs w:val="24"/>
        </w:rPr>
        <w:t>I</w:t>
      </w:r>
      <w:r w:rsidRPr="0055602E">
        <w:rPr>
          <w:sz w:val="24"/>
          <w:szCs w:val="24"/>
        </w:rPr>
        <w:t xml:space="preserve">nfrastructure </w:t>
      </w:r>
      <w:r w:rsidR="008F5D01">
        <w:rPr>
          <w:sz w:val="24"/>
          <w:szCs w:val="24"/>
        </w:rPr>
        <w:t>P</w:t>
      </w:r>
      <w:r w:rsidRPr="0055602E">
        <w:rPr>
          <w:sz w:val="24"/>
          <w:szCs w:val="24"/>
        </w:rPr>
        <w:t xml:space="preserve">lan is now essential for </w:t>
      </w:r>
      <w:r w:rsidR="008F5D01">
        <w:rPr>
          <w:sz w:val="24"/>
          <w:szCs w:val="24"/>
        </w:rPr>
        <w:t>a p</w:t>
      </w:r>
      <w:r w:rsidRPr="0055602E">
        <w:rPr>
          <w:sz w:val="24"/>
          <w:szCs w:val="24"/>
        </w:rPr>
        <w:t xml:space="preserve">arish </w:t>
      </w:r>
      <w:r w:rsidR="008F5D01">
        <w:rPr>
          <w:sz w:val="24"/>
          <w:szCs w:val="24"/>
        </w:rPr>
        <w:t>c</w:t>
      </w:r>
      <w:r w:rsidRPr="0055602E">
        <w:rPr>
          <w:sz w:val="24"/>
          <w:szCs w:val="24"/>
        </w:rPr>
        <w:t>ouncil</w:t>
      </w:r>
      <w:r w:rsidR="001548A6" w:rsidRPr="0055602E">
        <w:rPr>
          <w:sz w:val="24"/>
          <w:szCs w:val="24"/>
        </w:rPr>
        <w:t xml:space="preserve"> like ours</w:t>
      </w:r>
      <w:r w:rsidR="00ED4364">
        <w:rPr>
          <w:sz w:val="24"/>
          <w:szCs w:val="24"/>
        </w:rPr>
        <w:t>,</w:t>
      </w:r>
      <w:r w:rsidR="001548A6" w:rsidRPr="0055602E">
        <w:rPr>
          <w:sz w:val="24"/>
          <w:szCs w:val="24"/>
        </w:rPr>
        <w:t xml:space="preserve"> </w:t>
      </w:r>
      <w:r w:rsidR="00815779" w:rsidRPr="0055602E">
        <w:rPr>
          <w:sz w:val="24"/>
          <w:szCs w:val="24"/>
        </w:rPr>
        <w:t>wh</w:t>
      </w:r>
      <w:r w:rsidR="008F5D01">
        <w:rPr>
          <w:sz w:val="24"/>
          <w:szCs w:val="24"/>
        </w:rPr>
        <w:t>ich</w:t>
      </w:r>
      <w:r w:rsidR="00815779" w:rsidRPr="0055602E">
        <w:rPr>
          <w:sz w:val="24"/>
          <w:szCs w:val="24"/>
        </w:rPr>
        <w:t xml:space="preserve"> is considered a prime target for development because of its </w:t>
      </w:r>
      <w:r w:rsidR="007420B3" w:rsidRPr="0055602E">
        <w:rPr>
          <w:sz w:val="24"/>
          <w:szCs w:val="24"/>
        </w:rPr>
        <w:t>location</w:t>
      </w:r>
      <w:r w:rsidR="00815779" w:rsidRPr="0055602E">
        <w:rPr>
          <w:sz w:val="24"/>
          <w:szCs w:val="24"/>
        </w:rPr>
        <w:t xml:space="preserve"> and </w:t>
      </w:r>
      <w:r w:rsidR="008F5D01">
        <w:rPr>
          <w:sz w:val="24"/>
          <w:szCs w:val="24"/>
        </w:rPr>
        <w:t xml:space="preserve">its </w:t>
      </w:r>
      <w:r w:rsidR="00815779" w:rsidRPr="0055602E">
        <w:rPr>
          <w:sz w:val="24"/>
          <w:szCs w:val="24"/>
        </w:rPr>
        <w:t xml:space="preserve">main link </w:t>
      </w:r>
      <w:r w:rsidR="007420B3" w:rsidRPr="0055602E">
        <w:rPr>
          <w:sz w:val="24"/>
          <w:szCs w:val="24"/>
        </w:rPr>
        <w:t>roads.</w:t>
      </w:r>
      <w:r w:rsidR="008D7C33" w:rsidRPr="0055602E">
        <w:rPr>
          <w:sz w:val="24"/>
          <w:szCs w:val="24"/>
        </w:rPr>
        <w:t xml:space="preserve"> The </w:t>
      </w:r>
      <w:r w:rsidR="008F5D01">
        <w:rPr>
          <w:sz w:val="24"/>
          <w:szCs w:val="24"/>
        </w:rPr>
        <w:t>c</w:t>
      </w:r>
      <w:r w:rsidR="008D7C33" w:rsidRPr="0055602E">
        <w:rPr>
          <w:sz w:val="24"/>
          <w:szCs w:val="24"/>
        </w:rPr>
        <w:t xml:space="preserve">ommunity needs to </w:t>
      </w:r>
      <w:r w:rsidRPr="0055602E">
        <w:rPr>
          <w:sz w:val="24"/>
          <w:szCs w:val="24"/>
        </w:rPr>
        <w:t>identi</w:t>
      </w:r>
      <w:r w:rsidR="008D7C33" w:rsidRPr="0055602E">
        <w:rPr>
          <w:sz w:val="24"/>
          <w:szCs w:val="24"/>
        </w:rPr>
        <w:t>fy</w:t>
      </w:r>
      <w:r w:rsidRPr="0055602E">
        <w:rPr>
          <w:sz w:val="24"/>
          <w:szCs w:val="24"/>
        </w:rPr>
        <w:t xml:space="preserve"> what is needed for</w:t>
      </w:r>
      <w:r w:rsidR="008F5D01">
        <w:rPr>
          <w:sz w:val="24"/>
          <w:szCs w:val="24"/>
        </w:rPr>
        <w:t xml:space="preserve"> its</w:t>
      </w:r>
      <w:r w:rsidRPr="0055602E">
        <w:rPr>
          <w:sz w:val="24"/>
          <w:szCs w:val="24"/>
        </w:rPr>
        <w:t xml:space="preserve"> survival and growth, especially after</w:t>
      </w:r>
      <w:r w:rsidR="005357BB" w:rsidRPr="0055602E">
        <w:rPr>
          <w:sz w:val="24"/>
          <w:szCs w:val="24"/>
        </w:rPr>
        <w:t xml:space="preserve"> the recent </w:t>
      </w:r>
      <w:r w:rsidRPr="0055602E">
        <w:rPr>
          <w:sz w:val="24"/>
          <w:szCs w:val="24"/>
        </w:rPr>
        <w:t>rapid expansion</w:t>
      </w:r>
      <w:r w:rsidR="008F5D01">
        <w:rPr>
          <w:sz w:val="24"/>
          <w:szCs w:val="24"/>
        </w:rPr>
        <w:t>,</w:t>
      </w:r>
      <w:r w:rsidR="00D704C4" w:rsidRPr="0055602E">
        <w:rPr>
          <w:sz w:val="24"/>
          <w:szCs w:val="24"/>
        </w:rPr>
        <w:t xml:space="preserve"> the outcome</w:t>
      </w:r>
      <w:r w:rsidR="008F5D01">
        <w:rPr>
          <w:sz w:val="24"/>
          <w:szCs w:val="24"/>
        </w:rPr>
        <w:t xml:space="preserve"> of which is to be</w:t>
      </w:r>
      <w:r w:rsidR="00D704C4" w:rsidRPr="0055602E">
        <w:rPr>
          <w:sz w:val="24"/>
          <w:szCs w:val="24"/>
        </w:rPr>
        <w:t xml:space="preserve"> </w:t>
      </w:r>
      <w:r w:rsidR="008F5D01">
        <w:rPr>
          <w:sz w:val="24"/>
          <w:szCs w:val="24"/>
        </w:rPr>
        <w:t xml:space="preserve">a </w:t>
      </w:r>
      <w:r w:rsidRPr="0055602E">
        <w:rPr>
          <w:sz w:val="24"/>
          <w:szCs w:val="24"/>
        </w:rPr>
        <w:t xml:space="preserve">near 50% increase </w:t>
      </w:r>
      <w:r w:rsidR="00D704C4" w:rsidRPr="0055602E">
        <w:rPr>
          <w:sz w:val="24"/>
          <w:szCs w:val="24"/>
        </w:rPr>
        <w:t xml:space="preserve">in </w:t>
      </w:r>
      <w:r w:rsidR="008F5D01">
        <w:rPr>
          <w:sz w:val="24"/>
          <w:szCs w:val="24"/>
        </w:rPr>
        <w:t>the housing in</w:t>
      </w:r>
      <w:r w:rsidR="00D704C4" w:rsidRPr="0055602E">
        <w:rPr>
          <w:sz w:val="24"/>
          <w:szCs w:val="24"/>
        </w:rPr>
        <w:t xml:space="preserve"> </w:t>
      </w:r>
      <w:r w:rsidR="008F5D01">
        <w:rPr>
          <w:sz w:val="24"/>
          <w:szCs w:val="24"/>
        </w:rPr>
        <w:t xml:space="preserve">the </w:t>
      </w:r>
      <w:r w:rsidR="00D704C4" w:rsidRPr="0055602E">
        <w:rPr>
          <w:sz w:val="24"/>
          <w:szCs w:val="24"/>
        </w:rPr>
        <w:t xml:space="preserve">village </w:t>
      </w:r>
      <w:r w:rsidR="008F5D01">
        <w:rPr>
          <w:sz w:val="24"/>
          <w:szCs w:val="24"/>
        </w:rPr>
        <w:t>arisi</w:t>
      </w:r>
      <w:r w:rsidR="003560B9" w:rsidRPr="0055602E">
        <w:rPr>
          <w:sz w:val="24"/>
          <w:szCs w:val="24"/>
        </w:rPr>
        <w:t xml:space="preserve">ng </w:t>
      </w:r>
      <w:r w:rsidRPr="0055602E">
        <w:rPr>
          <w:sz w:val="24"/>
          <w:szCs w:val="24"/>
        </w:rPr>
        <w:t xml:space="preserve">from </w:t>
      </w:r>
      <w:r w:rsidR="003560B9" w:rsidRPr="0055602E">
        <w:rPr>
          <w:sz w:val="24"/>
          <w:szCs w:val="24"/>
        </w:rPr>
        <w:t xml:space="preserve">the </w:t>
      </w:r>
      <w:r w:rsidRPr="0055602E">
        <w:rPr>
          <w:sz w:val="24"/>
          <w:szCs w:val="24"/>
        </w:rPr>
        <w:t xml:space="preserve">four large </w:t>
      </w:r>
      <w:r w:rsidR="00D502F6" w:rsidRPr="0055602E">
        <w:rPr>
          <w:sz w:val="24"/>
          <w:szCs w:val="24"/>
        </w:rPr>
        <w:t>developments</w:t>
      </w:r>
      <w:r w:rsidR="008F5D01">
        <w:rPr>
          <w:sz w:val="24"/>
          <w:szCs w:val="24"/>
        </w:rPr>
        <w:t xml:space="preserve"> but</w:t>
      </w:r>
      <w:r w:rsidR="003560B9" w:rsidRPr="0055602E">
        <w:rPr>
          <w:sz w:val="24"/>
          <w:szCs w:val="24"/>
        </w:rPr>
        <w:t xml:space="preserve"> </w:t>
      </w:r>
      <w:r w:rsidRPr="0055602E">
        <w:rPr>
          <w:sz w:val="24"/>
          <w:szCs w:val="24"/>
        </w:rPr>
        <w:t xml:space="preserve">with little investment </w:t>
      </w:r>
      <w:r w:rsidR="008F5D01">
        <w:rPr>
          <w:sz w:val="24"/>
          <w:szCs w:val="24"/>
        </w:rPr>
        <w:t xml:space="preserve">provided </w:t>
      </w:r>
      <w:r w:rsidR="0078197B">
        <w:rPr>
          <w:sz w:val="24"/>
          <w:szCs w:val="24"/>
        </w:rPr>
        <w:t>for</w:t>
      </w:r>
      <w:r w:rsidRPr="0055602E">
        <w:rPr>
          <w:sz w:val="24"/>
          <w:szCs w:val="24"/>
        </w:rPr>
        <w:t xml:space="preserve"> </w:t>
      </w:r>
      <w:r w:rsidR="008F5D01">
        <w:rPr>
          <w:sz w:val="24"/>
          <w:szCs w:val="24"/>
        </w:rPr>
        <w:t xml:space="preserve">the </w:t>
      </w:r>
      <w:r w:rsidRPr="0055602E">
        <w:rPr>
          <w:sz w:val="24"/>
          <w:szCs w:val="24"/>
        </w:rPr>
        <w:t>infrastructure</w:t>
      </w:r>
      <w:r w:rsidR="003560B9" w:rsidRPr="0055602E">
        <w:rPr>
          <w:sz w:val="24"/>
          <w:szCs w:val="24"/>
        </w:rPr>
        <w:t xml:space="preserve">. </w:t>
      </w:r>
      <w:r w:rsidRPr="0055602E">
        <w:rPr>
          <w:sz w:val="24"/>
          <w:szCs w:val="24"/>
        </w:rPr>
        <w:t>Man</w:t>
      </w:r>
      <w:r w:rsidR="001D6C00" w:rsidRPr="0055602E">
        <w:rPr>
          <w:sz w:val="24"/>
          <w:szCs w:val="24"/>
        </w:rPr>
        <w:t>y</w:t>
      </w:r>
      <w:r w:rsidRPr="0055602E">
        <w:rPr>
          <w:sz w:val="24"/>
          <w:szCs w:val="24"/>
        </w:rPr>
        <w:t xml:space="preserve"> </w:t>
      </w:r>
      <w:r w:rsidR="001D6C00" w:rsidRPr="0055602E">
        <w:rPr>
          <w:sz w:val="24"/>
          <w:szCs w:val="24"/>
        </w:rPr>
        <w:t xml:space="preserve">public </w:t>
      </w:r>
      <w:r w:rsidRPr="0055602E">
        <w:rPr>
          <w:sz w:val="24"/>
          <w:szCs w:val="24"/>
        </w:rPr>
        <w:t>services are at capacity and require urgent investment</w:t>
      </w:r>
      <w:r w:rsidR="001D6C00" w:rsidRPr="0055602E">
        <w:rPr>
          <w:sz w:val="24"/>
          <w:szCs w:val="24"/>
        </w:rPr>
        <w:t xml:space="preserve"> e.g. sewerage treatment works which </w:t>
      </w:r>
      <w:r w:rsidR="0078197B">
        <w:rPr>
          <w:sz w:val="24"/>
          <w:szCs w:val="24"/>
        </w:rPr>
        <w:t>are</w:t>
      </w:r>
      <w:r w:rsidR="001D6C00" w:rsidRPr="0055602E">
        <w:rPr>
          <w:sz w:val="24"/>
          <w:szCs w:val="24"/>
        </w:rPr>
        <w:t xml:space="preserve"> at ca</w:t>
      </w:r>
      <w:r w:rsidR="0065386D" w:rsidRPr="0055602E">
        <w:rPr>
          <w:sz w:val="24"/>
          <w:szCs w:val="24"/>
        </w:rPr>
        <w:t>pacity.</w:t>
      </w:r>
      <w:r w:rsidR="00D03207" w:rsidRPr="0055602E">
        <w:rPr>
          <w:sz w:val="24"/>
          <w:szCs w:val="24"/>
        </w:rPr>
        <w:t xml:space="preserve"> </w:t>
      </w:r>
      <w:r w:rsidR="0078197B">
        <w:rPr>
          <w:sz w:val="24"/>
          <w:szCs w:val="24"/>
        </w:rPr>
        <w:t xml:space="preserve">Lessons </w:t>
      </w:r>
      <w:r w:rsidR="00D03207" w:rsidRPr="0055602E">
        <w:rPr>
          <w:sz w:val="24"/>
          <w:szCs w:val="24"/>
        </w:rPr>
        <w:t>can</w:t>
      </w:r>
      <w:r w:rsidR="0078197B">
        <w:rPr>
          <w:sz w:val="24"/>
          <w:szCs w:val="24"/>
        </w:rPr>
        <w:t xml:space="preserve"> be</w:t>
      </w:r>
      <w:r w:rsidR="00D03207" w:rsidRPr="0055602E">
        <w:rPr>
          <w:sz w:val="24"/>
          <w:szCs w:val="24"/>
        </w:rPr>
        <w:t xml:space="preserve"> </w:t>
      </w:r>
      <w:r w:rsidR="0065386D" w:rsidRPr="0055602E">
        <w:rPr>
          <w:sz w:val="24"/>
          <w:szCs w:val="24"/>
        </w:rPr>
        <w:t>l</w:t>
      </w:r>
      <w:r w:rsidRPr="0055602E">
        <w:rPr>
          <w:sz w:val="24"/>
          <w:szCs w:val="24"/>
        </w:rPr>
        <w:t>earn</w:t>
      </w:r>
      <w:r w:rsidR="0078197B">
        <w:rPr>
          <w:sz w:val="24"/>
          <w:szCs w:val="24"/>
        </w:rPr>
        <w:t>t</w:t>
      </w:r>
      <w:r w:rsidRPr="0055602E">
        <w:rPr>
          <w:sz w:val="24"/>
          <w:szCs w:val="24"/>
        </w:rPr>
        <w:t xml:space="preserve"> from past oversights</w:t>
      </w:r>
      <w:r w:rsidR="0065386D" w:rsidRPr="0055602E">
        <w:rPr>
          <w:sz w:val="24"/>
          <w:szCs w:val="24"/>
        </w:rPr>
        <w:t xml:space="preserve"> </w:t>
      </w:r>
      <w:r w:rsidR="0078197B">
        <w:rPr>
          <w:sz w:val="24"/>
          <w:szCs w:val="24"/>
        </w:rPr>
        <w:t xml:space="preserve">by means of </w:t>
      </w:r>
      <w:r w:rsidRPr="0055602E">
        <w:rPr>
          <w:sz w:val="24"/>
          <w:szCs w:val="24"/>
        </w:rPr>
        <w:t xml:space="preserve">a robust plan </w:t>
      </w:r>
      <w:r w:rsidR="00D03207" w:rsidRPr="0055602E">
        <w:rPr>
          <w:sz w:val="24"/>
          <w:szCs w:val="24"/>
        </w:rPr>
        <w:t>to</w:t>
      </w:r>
      <w:r w:rsidRPr="0055602E">
        <w:rPr>
          <w:sz w:val="24"/>
          <w:szCs w:val="24"/>
        </w:rPr>
        <w:t xml:space="preserve"> help prevent </w:t>
      </w:r>
      <w:r w:rsidR="0078197B">
        <w:rPr>
          <w:sz w:val="24"/>
          <w:szCs w:val="24"/>
        </w:rPr>
        <w:t xml:space="preserve">excessive </w:t>
      </w:r>
      <w:r w:rsidRPr="0055602E">
        <w:rPr>
          <w:sz w:val="24"/>
          <w:szCs w:val="24"/>
        </w:rPr>
        <w:t xml:space="preserve">future </w:t>
      </w:r>
      <w:r w:rsidR="0078197B">
        <w:rPr>
          <w:sz w:val="24"/>
          <w:szCs w:val="24"/>
        </w:rPr>
        <w:t>demands</w:t>
      </w:r>
      <w:r w:rsidRPr="0055602E">
        <w:rPr>
          <w:sz w:val="24"/>
          <w:szCs w:val="24"/>
        </w:rPr>
        <w:t xml:space="preserve"> and ensure sustainable </w:t>
      </w:r>
      <w:r w:rsidR="0078197B">
        <w:rPr>
          <w:sz w:val="24"/>
          <w:szCs w:val="24"/>
        </w:rPr>
        <w:t xml:space="preserve">development in the </w:t>
      </w:r>
      <w:r w:rsidR="00D03207" w:rsidRPr="0055602E">
        <w:rPr>
          <w:sz w:val="24"/>
          <w:szCs w:val="24"/>
        </w:rPr>
        <w:t>future</w:t>
      </w:r>
      <w:r w:rsidRPr="0055602E">
        <w:rPr>
          <w:sz w:val="24"/>
          <w:szCs w:val="24"/>
        </w:rPr>
        <w:t>.</w:t>
      </w:r>
    </w:p>
    <w:p w14:paraId="3768CAC1" w14:textId="282B0ED7" w:rsidR="00574721" w:rsidRPr="0055602E" w:rsidRDefault="00D03207">
      <w:pPr>
        <w:rPr>
          <w:sz w:val="24"/>
          <w:szCs w:val="24"/>
        </w:rPr>
      </w:pPr>
      <w:r w:rsidRPr="0055602E">
        <w:rPr>
          <w:sz w:val="24"/>
          <w:szCs w:val="24"/>
        </w:rPr>
        <w:lastRenderedPageBreak/>
        <w:t xml:space="preserve">The Parish Council proposition is that </w:t>
      </w:r>
      <w:r w:rsidR="001551A5" w:rsidRPr="0055602E">
        <w:rPr>
          <w:sz w:val="24"/>
          <w:szCs w:val="24"/>
        </w:rPr>
        <w:t xml:space="preserve">an </w:t>
      </w:r>
      <w:r w:rsidR="00574721" w:rsidRPr="0055602E">
        <w:rPr>
          <w:sz w:val="24"/>
          <w:szCs w:val="24"/>
        </w:rPr>
        <w:t xml:space="preserve">Infrastructure </w:t>
      </w:r>
      <w:r w:rsidR="00A522B9">
        <w:rPr>
          <w:sz w:val="24"/>
          <w:szCs w:val="24"/>
        </w:rPr>
        <w:t>P</w:t>
      </w:r>
      <w:r w:rsidR="00574721" w:rsidRPr="0055602E">
        <w:rPr>
          <w:sz w:val="24"/>
          <w:szCs w:val="24"/>
        </w:rPr>
        <w:t xml:space="preserve">lan </w:t>
      </w:r>
      <w:r w:rsidR="00A522B9">
        <w:rPr>
          <w:sz w:val="24"/>
          <w:szCs w:val="24"/>
        </w:rPr>
        <w:t>needs to</w:t>
      </w:r>
      <w:r w:rsidR="00574721" w:rsidRPr="0055602E">
        <w:rPr>
          <w:sz w:val="24"/>
          <w:szCs w:val="24"/>
        </w:rPr>
        <w:t xml:space="preserve"> be agreed before any further </w:t>
      </w:r>
      <w:r w:rsidR="00D502F6" w:rsidRPr="0055602E">
        <w:rPr>
          <w:sz w:val="24"/>
          <w:szCs w:val="24"/>
        </w:rPr>
        <w:t>development</w:t>
      </w:r>
      <w:r w:rsidR="00A522B9">
        <w:rPr>
          <w:sz w:val="24"/>
          <w:szCs w:val="24"/>
        </w:rPr>
        <w:t xml:space="preserve"> is initiated,</w:t>
      </w:r>
      <w:r w:rsidR="001551A5" w:rsidRPr="0055602E">
        <w:rPr>
          <w:sz w:val="24"/>
          <w:szCs w:val="24"/>
        </w:rPr>
        <w:t xml:space="preserve"> </w:t>
      </w:r>
      <w:r w:rsidR="00A522B9">
        <w:rPr>
          <w:sz w:val="24"/>
          <w:szCs w:val="24"/>
        </w:rPr>
        <w:t>with the</w:t>
      </w:r>
      <w:r w:rsidR="00505ADE" w:rsidRPr="0055602E">
        <w:rPr>
          <w:sz w:val="24"/>
          <w:szCs w:val="24"/>
        </w:rPr>
        <w:t xml:space="preserve"> aim </w:t>
      </w:r>
      <w:r w:rsidR="00A522B9">
        <w:rPr>
          <w:sz w:val="24"/>
          <w:szCs w:val="24"/>
        </w:rPr>
        <w:t>of</w:t>
      </w:r>
      <w:r w:rsidR="00505ADE" w:rsidRPr="0055602E">
        <w:rPr>
          <w:sz w:val="24"/>
          <w:szCs w:val="24"/>
        </w:rPr>
        <w:t xml:space="preserve"> consult</w:t>
      </w:r>
      <w:r w:rsidR="00A522B9">
        <w:rPr>
          <w:sz w:val="24"/>
          <w:szCs w:val="24"/>
        </w:rPr>
        <w:t>ing</w:t>
      </w:r>
      <w:r w:rsidR="00505ADE" w:rsidRPr="0055602E">
        <w:rPr>
          <w:sz w:val="24"/>
          <w:szCs w:val="24"/>
        </w:rPr>
        <w:t xml:space="preserve"> on what that looks like with all interested parties</w:t>
      </w:r>
      <w:r w:rsidR="00256EC1" w:rsidRPr="0055602E">
        <w:rPr>
          <w:sz w:val="24"/>
          <w:szCs w:val="24"/>
        </w:rPr>
        <w:t xml:space="preserve">. </w:t>
      </w:r>
      <w:r w:rsidR="00574721" w:rsidRPr="0055602E">
        <w:rPr>
          <w:sz w:val="24"/>
          <w:szCs w:val="24"/>
        </w:rPr>
        <w:t xml:space="preserve">While the Parish </w:t>
      </w:r>
      <w:r w:rsidR="00A522B9">
        <w:rPr>
          <w:sz w:val="24"/>
          <w:szCs w:val="24"/>
        </w:rPr>
        <w:t xml:space="preserve">Council </w:t>
      </w:r>
      <w:r w:rsidR="00574721" w:rsidRPr="0055602E">
        <w:rPr>
          <w:sz w:val="24"/>
          <w:szCs w:val="24"/>
        </w:rPr>
        <w:t>accepts the need for growth,</w:t>
      </w:r>
      <w:r w:rsidR="00BA796B" w:rsidRPr="0055602E">
        <w:rPr>
          <w:sz w:val="24"/>
          <w:szCs w:val="24"/>
        </w:rPr>
        <w:t xml:space="preserve"> </w:t>
      </w:r>
      <w:r w:rsidR="00D502F6" w:rsidRPr="0055602E">
        <w:rPr>
          <w:sz w:val="24"/>
          <w:szCs w:val="24"/>
        </w:rPr>
        <w:t>investment</w:t>
      </w:r>
      <w:r w:rsidR="00574721" w:rsidRPr="0055602E">
        <w:rPr>
          <w:sz w:val="24"/>
          <w:szCs w:val="24"/>
        </w:rPr>
        <w:t xml:space="preserve"> </w:t>
      </w:r>
      <w:r w:rsidR="00BA796B" w:rsidRPr="0055602E">
        <w:rPr>
          <w:sz w:val="24"/>
          <w:szCs w:val="24"/>
        </w:rPr>
        <w:t>in our services</w:t>
      </w:r>
      <w:r w:rsidR="00A522B9">
        <w:rPr>
          <w:sz w:val="24"/>
          <w:szCs w:val="24"/>
        </w:rPr>
        <w:t xml:space="preserve"> needs to be secured</w:t>
      </w:r>
      <w:r w:rsidR="00BA796B" w:rsidRPr="0055602E">
        <w:rPr>
          <w:sz w:val="24"/>
          <w:szCs w:val="24"/>
        </w:rPr>
        <w:t xml:space="preserve"> to </w:t>
      </w:r>
      <w:r w:rsidR="00574721" w:rsidRPr="0055602E">
        <w:rPr>
          <w:sz w:val="24"/>
          <w:szCs w:val="24"/>
        </w:rPr>
        <w:t xml:space="preserve">meet future community needs and safeguard local interests. This approach </w:t>
      </w:r>
      <w:r w:rsidR="00863F4F" w:rsidRPr="0055602E">
        <w:rPr>
          <w:sz w:val="24"/>
          <w:szCs w:val="24"/>
        </w:rPr>
        <w:t xml:space="preserve">aims to </w:t>
      </w:r>
      <w:r w:rsidR="00574721" w:rsidRPr="0055602E">
        <w:rPr>
          <w:sz w:val="24"/>
          <w:szCs w:val="24"/>
        </w:rPr>
        <w:t>ensure that development enhances, rather than undermines, the village’s character and</w:t>
      </w:r>
      <w:r w:rsidR="00A522B9">
        <w:rPr>
          <w:sz w:val="24"/>
          <w:szCs w:val="24"/>
        </w:rPr>
        <w:t xml:space="preserve"> the</w:t>
      </w:r>
      <w:r w:rsidR="00574721" w:rsidRPr="0055602E">
        <w:rPr>
          <w:sz w:val="24"/>
          <w:szCs w:val="24"/>
        </w:rPr>
        <w:t xml:space="preserve"> well-being</w:t>
      </w:r>
      <w:r w:rsidR="00863F4F" w:rsidRPr="0055602E">
        <w:rPr>
          <w:sz w:val="24"/>
          <w:szCs w:val="24"/>
        </w:rPr>
        <w:t xml:space="preserve"> of</w:t>
      </w:r>
      <w:r w:rsidR="00A522B9">
        <w:rPr>
          <w:sz w:val="24"/>
          <w:szCs w:val="24"/>
        </w:rPr>
        <w:t xml:space="preserve"> the</w:t>
      </w:r>
      <w:r w:rsidR="00863F4F" w:rsidRPr="0055602E">
        <w:rPr>
          <w:sz w:val="24"/>
          <w:szCs w:val="24"/>
        </w:rPr>
        <w:t xml:space="preserve"> people living and working here.</w:t>
      </w:r>
    </w:p>
    <w:p w14:paraId="01996B01" w14:textId="5339F15E" w:rsidR="00574721" w:rsidRPr="0055602E" w:rsidRDefault="00574721">
      <w:pPr>
        <w:rPr>
          <w:sz w:val="24"/>
          <w:szCs w:val="24"/>
        </w:rPr>
      </w:pPr>
      <w:r w:rsidRPr="0055602E">
        <w:rPr>
          <w:sz w:val="24"/>
          <w:szCs w:val="24"/>
        </w:rPr>
        <w:t xml:space="preserve">Winkleigh’s historic sites and community assets must be respected and </w:t>
      </w:r>
      <w:proofErr w:type="gramStart"/>
      <w:r w:rsidRPr="0055602E">
        <w:rPr>
          <w:sz w:val="24"/>
          <w:szCs w:val="24"/>
        </w:rPr>
        <w:t>preserved</w:t>
      </w:r>
      <w:proofErr w:type="gramEnd"/>
      <w:r w:rsidR="005336FB">
        <w:rPr>
          <w:sz w:val="24"/>
          <w:szCs w:val="24"/>
        </w:rPr>
        <w:t xml:space="preserve"> and</w:t>
      </w:r>
      <w:r w:rsidRPr="0055602E">
        <w:rPr>
          <w:sz w:val="24"/>
          <w:szCs w:val="24"/>
        </w:rPr>
        <w:t xml:space="preserve"> </w:t>
      </w:r>
      <w:r w:rsidR="005336FB">
        <w:rPr>
          <w:sz w:val="24"/>
          <w:szCs w:val="24"/>
        </w:rPr>
        <w:t>s</w:t>
      </w:r>
      <w:r w:rsidRPr="0055602E">
        <w:rPr>
          <w:sz w:val="24"/>
          <w:szCs w:val="24"/>
        </w:rPr>
        <w:t xml:space="preserve">ustainable growth requires that new developments include the necessary amenities for a safe, healthy, and vibrant community. Long-term planning </w:t>
      </w:r>
      <w:r w:rsidR="00405320" w:rsidRPr="0055602E">
        <w:rPr>
          <w:sz w:val="24"/>
          <w:szCs w:val="24"/>
        </w:rPr>
        <w:t xml:space="preserve">must </w:t>
      </w:r>
      <w:r w:rsidRPr="0055602E">
        <w:rPr>
          <w:sz w:val="24"/>
          <w:szCs w:val="24"/>
        </w:rPr>
        <w:t>protect the village’s unique identity and ensure</w:t>
      </w:r>
      <w:r w:rsidR="005336FB">
        <w:rPr>
          <w:sz w:val="24"/>
          <w:szCs w:val="24"/>
        </w:rPr>
        <w:t xml:space="preserve"> that</w:t>
      </w:r>
      <w:r w:rsidRPr="0055602E">
        <w:rPr>
          <w:sz w:val="24"/>
          <w:szCs w:val="24"/>
        </w:rPr>
        <w:t xml:space="preserve"> future generations benefit from thoughtful development.</w:t>
      </w:r>
    </w:p>
    <w:p w14:paraId="3F278AEF" w14:textId="5A6BD63F" w:rsidR="00574721" w:rsidRPr="0055602E" w:rsidRDefault="00574721">
      <w:pPr>
        <w:rPr>
          <w:sz w:val="24"/>
          <w:szCs w:val="24"/>
        </w:rPr>
      </w:pPr>
      <w:r w:rsidRPr="0055602E">
        <w:rPr>
          <w:sz w:val="24"/>
          <w:szCs w:val="24"/>
        </w:rPr>
        <w:t xml:space="preserve">Without a formal plan, the </w:t>
      </w:r>
      <w:r w:rsidR="00BF7371">
        <w:rPr>
          <w:sz w:val="24"/>
          <w:szCs w:val="24"/>
        </w:rPr>
        <w:t xml:space="preserve">actual needs of the </w:t>
      </w:r>
      <w:r w:rsidRPr="0055602E">
        <w:rPr>
          <w:sz w:val="24"/>
          <w:szCs w:val="24"/>
        </w:rPr>
        <w:t xml:space="preserve">village risk being overlooked. </w:t>
      </w:r>
      <w:r w:rsidR="00E141C5">
        <w:rPr>
          <w:sz w:val="24"/>
          <w:szCs w:val="24"/>
        </w:rPr>
        <w:t>Consideration of the i</w:t>
      </w:r>
      <w:r w:rsidRPr="0055602E">
        <w:rPr>
          <w:sz w:val="24"/>
          <w:szCs w:val="24"/>
        </w:rPr>
        <w:t xml:space="preserve">nfrastructure requirements </w:t>
      </w:r>
      <w:r w:rsidR="00E141C5">
        <w:rPr>
          <w:sz w:val="24"/>
          <w:szCs w:val="24"/>
        </w:rPr>
        <w:t xml:space="preserve">need to </w:t>
      </w:r>
      <w:r w:rsidRPr="0055602E">
        <w:rPr>
          <w:sz w:val="24"/>
          <w:szCs w:val="24"/>
        </w:rPr>
        <w:t>become statutory in planning decisions</w:t>
      </w:r>
      <w:r w:rsidR="00E141C5">
        <w:rPr>
          <w:sz w:val="24"/>
          <w:szCs w:val="24"/>
        </w:rPr>
        <w:t xml:space="preserve"> and</w:t>
      </w:r>
      <w:r w:rsidRPr="0055602E">
        <w:rPr>
          <w:sz w:val="24"/>
          <w:szCs w:val="24"/>
        </w:rPr>
        <w:t xml:space="preserve"> backed by robust evidence. This </w:t>
      </w:r>
      <w:r w:rsidR="00E141C5">
        <w:rPr>
          <w:sz w:val="24"/>
          <w:szCs w:val="24"/>
        </w:rPr>
        <w:t xml:space="preserve">will </w:t>
      </w:r>
      <w:r w:rsidRPr="0055602E">
        <w:rPr>
          <w:sz w:val="24"/>
          <w:szCs w:val="24"/>
        </w:rPr>
        <w:t>ensure</w:t>
      </w:r>
      <w:r w:rsidR="00E141C5">
        <w:rPr>
          <w:sz w:val="24"/>
          <w:szCs w:val="24"/>
        </w:rPr>
        <w:t xml:space="preserve"> that</w:t>
      </w:r>
      <w:r w:rsidRPr="0055602E">
        <w:rPr>
          <w:sz w:val="24"/>
          <w:szCs w:val="24"/>
        </w:rPr>
        <w:t xml:space="preserve"> councils are accountable and responsive to local needs,</w:t>
      </w:r>
      <w:r w:rsidR="00E141C5">
        <w:rPr>
          <w:sz w:val="24"/>
          <w:szCs w:val="24"/>
        </w:rPr>
        <w:t xml:space="preserve"> thereby</w:t>
      </w:r>
      <w:r w:rsidRPr="0055602E">
        <w:rPr>
          <w:sz w:val="24"/>
          <w:szCs w:val="24"/>
        </w:rPr>
        <w:t xml:space="preserve"> strengthening the community’s voice in</w:t>
      </w:r>
      <w:r w:rsidR="00E141C5">
        <w:rPr>
          <w:sz w:val="24"/>
          <w:szCs w:val="24"/>
        </w:rPr>
        <w:t xml:space="preserve"> the decisions</w:t>
      </w:r>
      <w:r w:rsidRPr="0055602E">
        <w:rPr>
          <w:sz w:val="24"/>
          <w:szCs w:val="24"/>
        </w:rPr>
        <w:t xml:space="preserve"> shaping its future.</w:t>
      </w:r>
    </w:p>
    <w:p w14:paraId="00D0E6F1" w14:textId="2F79E7ED" w:rsidR="007D115E" w:rsidRPr="007D115E" w:rsidRDefault="0075604C" w:rsidP="007D115E">
      <w:pPr>
        <w:pStyle w:val="ListParagraph"/>
        <w:numPr>
          <w:ilvl w:val="0"/>
          <w:numId w:val="17"/>
        </w:numPr>
        <w:rPr>
          <w:color w:val="156082" w:themeColor="accent1"/>
        </w:rPr>
      </w:pPr>
      <w:r>
        <w:rPr>
          <w:color w:val="156082" w:themeColor="accent1"/>
        </w:rPr>
        <w:t>Areas Covered by t</w:t>
      </w:r>
      <w:r w:rsidR="007D115E">
        <w:rPr>
          <w:color w:val="156082" w:themeColor="accent1"/>
        </w:rPr>
        <w:t>he Infrastructure Plan.</w:t>
      </w:r>
    </w:p>
    <w:p w14:paraId="0099250A" w14:textId="26442BFB" w:rsidR="00574721" w:rsidRPr="0055602E" w:rsidRDefault="00574721">
      <w:pPr>
        <w:rPr>
          <w:sz w:val="24"/>
          <w:szCs w:val="24"/>
        </w:rPr>
      </w:pPr>
      <w:r w:rsidRPr="00A62B87">
        <w:rPr>
          <w:b/>
          <w:bCs/>
          <w:sz w:val="24"/>
          <w:szCs w:val="24"/>
        </w:rPr>
        <w:t>Physical</w:t>
      </w:r>
      <w:r w:rsidR="00422F0D" w:rsidRPr="00A62B87">
        <w:rPr>
          <w:b/>
          <w:bCs/>
          <w:sz w:val="24"/>
          <w:szCs w:val="24"/>
        </w:rPr>
        <w:t xml:space="preserve"> Infrastructure</w:t>
      </w:r>
      <w:r w:rsidRPr="00A62B87">
        <w:rPr>
          <w:b/>
          <w:bCs/>
          <w:sz w:val="24"/>
          <w:szCs w:val="24"/>
        </w:rPr>
        <w:t>:</w:t>
      </w:r>
      <w:r>
        <w:t xml:space="preserve"> </w:t>
      </w:r>
      <w:r w:rsidRPr="0055602E">
        <w:rPr>
          <w:sz w:val="24"/>
          <w:szCs w:val="24"/>
        </w:rPr>
        <w:t>Highways, walkways, transport links, cycleways, energy supply (gas, internet, mobile reception), and utilities (water, waste, drainage) are vital for daily life and economic resilience.</w:t>
      </w:r>
    </w:p>
    <w:p w14:paraId="23E98A64" w14:textId="468C71D5" w:rsidR="00574721" w:rsidRPr="0055602E" w:rsidRDefault="00574721">
      <w:pPr>
        <w:rPr>
          <w:sz w:val="24"/>
          <w:szCs w:val="24"/>
        </w:rPr>
      </w:pPr>
      <w:r w:rsidRPr="0055602E">
        <w:rPr>
          <w:sz w:val="24"/>
          <w:szCs w:val="24"/>
        </w:rPr>
        <w:t>More retail outlets are needed to support the growing population</w:t>
      </w:r>
      <w:r w:rsidR="00021DA4">
        <w:rPr>
          <w:sz w:val="24"/>
          <w:szCs w:val="24"/>
        </w:rPr>
        <w:t>;</w:t>
      </w:r>
      <w:r w:rsidRPr="0055602E">
        <w:rPr>
          <w:sz w:val="24"/>
          <w:szCs w:val="24"/>
        </w:rPr>
        <w:t xml:space="preserve"> </w:t>
      </w:r>
      <w:r w:rsidR="00021DA4">
        <w:rPr>
          <w:sz w:val="24"/>
          <w:szCs w:val="24"/>
        </w:rPr>
        <w:t>w</w:t>
      </w:r>
      <w:r w:rsidRPr="0055602E">
        <w:rPr>
          <w:sz w:val="24"/>
          <w:szCs w:val="24"/>
        </w:rPr>
        <w:t>ith limited public transport, accessible shops help reduce isolation, support local businesses, and strengthen the local economy.</w:t>
      </w:r>
    </w:p>
    <w:p w14:paraId="3D365ACC" w14:textId="615AB933" w:rsidR="00574721" w:rsidRPr="0055602E" w:rsidRDefault="00574721">
      <w:pPr>
        <w:rPr>
          <w:sz w:val="24"/>
          <w:szCs w:val="24"/>
        </w:rPr>
      </w:pPr>
      <w:r w:rsidRPr="0055602E">
        <w:rPr>
          <w:b/>
          <w:bCs/>
          <w:sz w:val="24"/>
          <w:szCs w:val="24"/>
        </w:rPr>
        <w:t>Social</w:t>
      </w:r>
      <w:r w:rsidR="00422F0D" w:rsidRPr="0055602E">
        <w:rPr>
          <w:b/>
          <w:bCs/>
          <w:sz w:val="24"/>
          <w:szCs w:val="24"/>
        </w:rPr>
        <w:t xml:space="preserve"> Infrastructure</w:t>
      </w:r>
      <w:r w:rsidRPr="0055602E">
        <w:rPr>
          <w:b/>
          <w:bCs/>
          <w:sz w:val="24"/>
          <w:szCs w:val="24"/>
        </w:rPr>
        <w:t>:</w:t>
      </w:r>
      <w:r w:rsidRPr="0055602E">
        <w:rPr>
          <w:sz w:val="24"/>
          <w:szCs w:val="24"/>
        </w:rPr>
        <w:t xml:space="preserve"> Education, health, social care, emergency services, arts, culture, sport, and community facilities are essential for well-being and social cohesion.</w:t>
      </w:r>
    </w:p>
    <w:p w14:paraId="13A2ED77" w14:textId="45F11041" w:rsidR="00574721" w:rsidRDefault="00574721">
      <w:pPr>
        <w:rPr>
          <w:sz w:val="24"/>
          <w:szCs w:val="24"/>
        </w:rPr>
      </w:pPr>
      <w:r w:rsidRPr="0055602E">
        <w:rPr>
          <w:b/>
          <w:bCs/>
          <w:sz w:val="24"/>
          <w:szCs w:val="24"/>
        </w:rPr>
        <w:t>Green</w:t>
      </w:r>
      <w:r w:rsidR="00422F0D" w:rsidRPr="0055602E">
        <w:rPr>
          <w:b/>
          <w:bCs/>
          <w:sz w:val="24"/>
          <w:szCs w:val="24"/>
        </w:rPr>
        <w:t xml:space="preserve"> and </w:t>
      </w:r>
      <w:r w:rsidR="00D502F6" w:rsidRPr="0055602E">
        <w:rPr>
          <w:b/>
          <w:bCs/>
          <w:sz w:val="24"/>
          <w:szCs w:val="24"/>
        </w:rPr>
        <w:t>environmental:</w:t>
      </w:r>
      <w:r w:rsidRPr="0055602E">
        <w:rPr>
          <w:sz w:val="24"/>
          <w:szCs w:val="24"/>
        </w:rPr>
        <w:t xml:space="preserve"> Woodlands, play </w:t>
      </w:r>
      <w:r w:rsidR="00422F0D" w:rsidRPr="0055602E">
        <w:rPr>
          <w:sz w:val="24"/>
          <w:szCs w:val="24"/>
        </w:rPr>
        <w:t xml:space="preserve">and recreation </w:t>
      </w:r>
      <w:r w:rsidRPr="0055602E">
        <w:rPr>
          <w:sz w:val="24"/>
          <w:szCs w:val="24"/>
        </w:rPr>
        <w:t xml:space="preserve">areas, and public open spaces support environmental sustainability, recreation, </w:t>
      </w:r>
      <w:r w:rsidR="00D502F6" w:rsidRPr="0055602E">
        <w:rPr>
          <w:sz w:val="24"/>
          <w:szCs w:val="24"/>
        </w:rPr>
        <w:t>and contribut</w:t>
      </w:r>
      <w:r w:rsidR="00021DA4">
        <w:rPr>
          <w:sz w:val="24"/>
          <w:szCs w:val="24"/>
        </w:rPr>
        <w:t>e</w:t>
      </w:r>
      <w:r w:rsidR="00E03E8F" w:rsidRPr="0055602E">
        <w:rPr>
          <w:sz w:val="24"/>
          <w:szCs w:val="24"/>
        </w:rPr>
        <w:t xml:space="preserve"> to the biosphere to ensure </w:t>
      </w:r>
      <w:r w:rsidRPr="0055602E">
        <w:rPr>
          <w:sz w:val="24"/>
          <w:szCs w:val="24"/>
        </w:rPr>
        <w:t>a high quality of life for all residents.</w:t>
      </w:r>
    </w:p>
    <w:p w14:paraId="1407ACAE" w14:textId="17777D9E" w:rsidR="007D115E" w:rsidRPr="007D115E" w:rsidRDefault="007D115E" w:rsidP="007D115E">
      <w:pPr>
        <w:pStyle w:val="ListParagraph"/>
        <w:numPr>
          <w:ilvl w:val="0"/>
          <w:numId w:val="17"/>
        </w:numPr>
        <w:rPr>
          <w:color w:val="156082" w:themeColor="accent1"/>
        </w:rPr>
      </w:pPr>
      <w:r>
        <w:rPr>
          <w:color w:val="156082" w:themeColor="accent1"/>
        </w:rPr>
        <w:t xml:space="preserve">Some </w:t>
      </w:r>
      <w:r w:rsidR="006554F1">
        <w:rPr>
          <w:color w:val="156082" w:themeColor="accent1"/>
        </w:rPr>
        <w:t>C</w:t>
      </w:r>
      <w:r>
        <w:rPr>
          <w:color w:val="156082" w:themeColor="accent1"/>
        </w:rPr>
        <w:t xml:space="preserve">onsiderations for Winkleigh and Hollocombe </w:t>
      </w:r>
      <w:r w:rsidR="006554F1">
        <w:rPr>
          <w:color w:val="156082" w:themeColor="accent1"/>
        </w:rPr>
        <w:t>P</w:t>
      </w:r>
      <w:r>
        <w:rPr>
          <w:color w:val="156082" w:themeColor="accent1"/>
        </w:rPr>
        <w:t>arishioners.</w:t>
      </w:r>
    </w:p>
    <w:p w14:paraId="16169217" w14:textId="2C4095C5" w:rsidR="00574721" w:rsidRPr="0055602E" w:rsidRDefault="006554F1" w:rsidP="00574721">
      <w:pPr>
        <w:rPr>
          <w:sz w:val="24"/>
          <w:szCs w:val="24"/>
        </w:rPr>
      </w:pPr>
      <w:r>
        <w:rPr>
          <w:sz w:val="24"/>
          <w:szCs w:val="24"/>
        </w:rPr>
        <w:t>Transparency and c</w:t>
      </w:r>
      <w:r w:rsidR="00574721" w:rsidRPr="0055602E">
        <w:rPr>
          <w:sz w:val="24"/>
          <w:szCs w:val="24"/>
        </w:rPr>
        <w:t xml:space="preserve">ommunity </w:t>
      </w:r>
      <w:r w:rsidR="0089743C" w:rsidRPr="0055602E">
        <w:rPr>
          <w:sz w:val="24"/>
          <w:szCs w:val="24"/>
        </w:rPr>
        <w:t xml:space="preserve">engagement </w:t>
      </w:r>
      <w:r>
        <w:rPr>
          <w:sz w:val="24"/>
          <w:szCs w:val="24"/>
        </w:rPr>
        <w:t>are</w:t>
      </w:r>
      <w:r w:rsidR="00574721" w:rsidRPr="0055602E">
        <w:rPr>
          <w:sz w:val="24"/>
          <w:szCs w:val="24"/>
        </w:rPr>
        <w:t xml:space="preserve"> essentia</w:t>
      </w:r>
      <w:r w:rsidR="005433CE" w:rsidRPr="0055602E">
        <w:rPr>
          <w:sz w:val="24"/>
          <w:szCs w:val="24"/>
        </w:rPr>
        <w:t xml:space="preserve">l, the aim </w:t>
      </w:r>
      <w:r>
        <w:rPr>
          <w:sz w:val="24"/>
          <w:szCs w:val="24"/>
        </w:rPr>
        <w:t>being</w:t>
      </w:r>
      <w:r w:rsidR="005433CE" w:rsidRPr="0055602E">
        <w:rPr>
          <w:sz w:val="24"/>
          <w:szCs w:val="24"/>
        </w:rPr>
        <w:t xml:space="preserve"> to provide </w:t>
      </w:r>
      <w:r w:rsidR="00574721" w:rsidRPr="0055602E">
        <w:rPr>
          <w:sz w:val="24"/>
          <w:szCs w:val="24"/>
        </w:rPr>
        <w:t xml:space="preserve">clear project lists </w:t>
      </w:r>
      <w:r>
        <w:rPr>
          <w:sz w:val="24"/>
          <w:szCs w:val="24"/>
        </w:rPr>
        <w:t xml:space="preserve">to </w:t>
      </w:r>
      <w:r w:rsidR="00574721" w:rsidRPr="0055602E">
        <w:rPr>
          <w:sz w:val="24"/>
          <w:szCs w:val="24"/>
        </w:rPr>
        <w:t>demonstrate value</w:t>
      </w:r>
      <w:r>
        <w:rPr>
          <w:sz w:val="24"/>
          <w:szCs w:val="24"/>
        </w:rPr>
        <w:t>-</w:t>
      </w:r>
      <w:r w:rsidR="005433CE" w:rsidRPr="0055602E">
        <w:rPr>
          <w:sz w:val="24"/>
          <w:szCs w:val="24"/>
        </w:rPr>
        <w:t>added</w:t>
      </w:r>
      <w:r w:rsidR="00574721" w:rsidRPr="0055602E">
        <w:rPr>
          <w:sz w:val="24"/>
          <w:szCs w:val="24"/>
        </w:rPr>
        <w:t>, ensure accountability and make effective use of taxpayers’ money.</w:t>
      </w:r>
    </w:p>
    <w:p w14:paraId="5B2B5BEC" w14:textId="3B0FC15F" w:rsidR="00574721" w:rsidRPr="0089743C" w:rsidRDefault="00574721" w:rsidP="00574721">
      <w:pPr>
        <w:rPr>
          <w:sz w:val="32"/>
          <w:szCs w:val="32"/>
        </w:rPr>
      </w:pPr>
      <w:r w:rsidRPr="0055602E">
        <w:rPr>
          <w:sz w:val="24"/>
          <w:szCs w:val="24"/>
        </w:rPr>
        <w:t xml:space="preserve">Preventing strain on essential services is crucial for resilience and </w:t>
      </w:r>
      <w:r w:rsidR="006554F1">
        <w:rPr>
          <w:sz w:val="24"/>
          <w:szCs w:val="24"/>
        </w:rPr>
        <w:t xml:space="preserve">for the </w:t>
      </w:r>
      <w:r w:rsidRPr="0055602E">
        <w:rPr>
          <w:sz w:val="24"/>
          <w:szCs w:val="24"/>
        </w:rPr>
        <w:t>continuity</w:t>
      </w:r>
      <w:r w:rsidR="0083526B" w:rsidRPr="0055602E">
        <w:rPr>
          <w:sz w:val="24"/>
          <w:szCs w:val="24"/>
        </w:rPr>
        <w:t xml:space="preserve"> of healthy </w:t>
      </w:r>
      <w:r w:rsidR="00D502F6" w:rsidRPr="0055602E">
        <w:rPr>
          <w:sz w:val="24"/>
          <w:szCs w:val="24"/>
        </w:rPr>
        <w:t>living</w:t>
      </w:r>
      <w:r w:rsidR="00B25555">
        <w:rPr>
          <w:sz w:val="24"/>
          <w:szCs w:val="24"/>
        </w:rPr>
        <w:t xml:space="preserve"> </w:t>
      </w:r>
      <w:r w:rsidR="0083526B" w:rsidRPr="00B25555">
        <w:rPr>
          <w:sz w:val="24"/>
          <w:szCs w:val="24"/>
        </w:rPr>
        <w:t>and working</w:t>
      </w:r>
      <w:r w:rsidR="00B25555">
        <w:rPr>
          <w:sz w:val="24"/>
          <w:szCs w:val="24"/>
        </w:rPr>
        <w:t>. By forward</w:t>
      </w:r>
      <w:r w:rsidRPr="00B25555">
        <w:rPr>
          <w:sz w:val="24"/>
          <w:szCs w:val="24"/>
        </w:rPr>
        <w:t xml:space="preserve"> planning</w:t>
      </w:r>
      <w:r w:rsidR="00B25555">
        <w:rPr>
          <w:sz w:val="24"/>
          <w:szCs w:val="24"/>
        </w:rPr>
        <w:t>,</w:t>
      </w:r>
      <w:r w:rsidRPr="00B25555">
        <w:rPr>
          <w:sz w:val="24"/>
          <w:szCs w:val="24"/>
        </w:rPr>
        <w:t xml:space="preserve"> </w:t>
      </w:r>
      <w:r w:rsidR="00B25555">
        <w:rPr>
          <w:sz w:val="24"/>
          <w:szCs w:val="24"/>
        </w:rPr>
        <w:t xml:space="preserve">the </w:t>
      </w:r>
      <w:r w:rsidR="00B91310" w:rsidRPr="00B25555">
        <w:rPr>
          <w:sz w:val="24"/>
          <w:szCs w:val="24"/>
        </w:rPr>
        <w:t>aim</w:t>
      </w:r>
      <w:r w:rsidR="00B25555">
        <w:rPr>
          <w:sz w:val="24"/>
          <w:szCs w:val="24"/>
        </w:rPr>
        <w:t xml:space="preserve"> is</w:t>
      </w:r>
      <w:r w:rsidR="00B91310" w:rsidRPr="00B25555">
        <w:rPr>
          <w:sz w:val="24"/>
          <w:szCs w:val="24"/>
        </w:rPr>
        <w:t xml:space="preserve"> to </w:t>
      </w:r>
      <w:r w:rsidRPr="00B25555">
        <w:rPr>
          <w:sz w:val="24"/>
          <w:szCs w:val="24"/>
        </w:rPr>
        <w:t xml:space="preserve">protect vital resources and ensure uninterrupted </w:t>
      </w:r>
      <w:r w:rsidR="00B25555">
        <w:rPr>
          <w:sz w:val="24"/>
          <w:szCs w:val="24"/>
        </w:rPr>
        <w:t xml:space="preserve">support </w:t>
      </w:r>
      <w:r w:rsidR="00B844BB" w:rsidRPr="00B25555">
        <w:rPr>
          <w:sz w:val="24"/>
          <w:szCs w:val="24"/>
        </w:rPr>
        <w:t>services</w:t>
      </w:r>
      <w:r w:rsidRPr="00B25555">
        <w:rPr>
          <w:sz w:val="24"/>
          <w:szCs w:val="24"/>
        </w:rPr>
        <w:t xml:space="preserve"> for residents</w:t>
      </w:r>
      <w:r w:rsidRPr="00B25555">
        <w:t>.</w:t>
      </w:r>
    </w:p>
    <w:p w14:paraId="20120ADA" w14:textId="27A7FA3E" w:rsidR="00574721" w:rsidRDefault="00574721" w:rsidP="00574721">
      <w:pPr>
        <w:rPr>
          <w:sz w:val="24"/>
          <w:szCs w:val="24"/>
        </w:rPr>
      </w:pPr>
      <w:r w:rsidRPr="0055602E">
        <w:rPr>
          <w:sz w:val="24"/>
          <w:szCs w:val="24"/>
        </w:rPr>
        <w:t xml:space="preserve">Building </w:t>
      </w:r>
      <w:r w:rsidR="006554F1">
        <w:rPr>
          <w:sz w:val="24"/>
          <w:szCs w:val="24"/>
        </w:rPr>
        <w:t xml:space="preserve">trust with the </w:t>
      </w:r>
      <w:r w:rsidR="00B844BB" w:rsidRPr="0055602E">
        <w:rPr>
          <w:sz w:val="24"/>
          <w:szCs w:val="24"/>
        </w:rPr>
        <w:t>community</w:t>
      </w:r>
      <w:r w:rsidRPr="0055602E">
        <w:rPr>
          <w:sz w:val="24"/>
          <w:szCs w:val="24"/>
        </w:rPr>
        <w:t xml:space="preserve"> and agreeing on a mandate for action through transparent plans encourages community engagement and </w:t>
      </w:r>
      <w:r w:rsidR="006554F1">
        <w:rPr>
          <w:sz w:val="24"/>
          <w:szCs w:val="24"/>
        </w:rPr>
        <w:t xml:space="preserve">a </w:t>
      </w:r>
      <w:r w:rsidRPr="0055602E">
        <w:rPr>
          <w:sz w:val="24"/>
          <w:szCs w:val="24"/>
        </w:rPr>
        <w:t>shared responsibility for future development.</w:t>
      </w:r>
    </w:p>
    <w:p w14:paraId="22F61B6B" w14:textId="6C17D84F" w:rsidR="007D115E" w:rsidRPr="007D115E" w:rsidRDefault="00AF75A4" w:rsidP="007D115E">
      <w:pPr>
        <w:pStyle w:val="ListParagraph"/>
        <w:numPr>
          <w:ilvl w:val="0"/>
          <w:numId w:val="17"/>
        </w:numPr>
        <w:rPr>
          <w:color w:val="156082" w:themeColor="accent1"/>
        </w:rPr>
      </w:pPr>
      <w:r>
        <w:rPr>
          <w:color w:val="156082" w:themeColor="accent1"/>
        </w:rPr>
        <w:lastRenderedPageBreak/>
        <w:t>Paramount Importance of t</w:t>
      </w:r>
      <w:r w:rsidR="007D115E">
        <w:rPr>
          <w:color w:val="156082" w:themeColor="accent1"/>
        </w:rPr>
        <w:t xml:space="preserve">he Health and Safety of </w:t>
      </w:r>
      <w:r>
        <w:rPr>
          <w:color w:val="156082" w:themeColor="accent1"/>
        </w:rPr>
        <w:t>Residents and Workers</w:t>
      </w:r>
      <w:r w:rsidR="0082252F">
        <w:rPr>
          <w:color w:val="156082" w:themeColor="accent1"/>
        </w:rPr>
        <w:t xml:space="preserve"> and Ensuring Support from Highways</w:t>
      </w:r>
      <w:r w:rsidR="007D115E">
        <w:rPr>
          <w:color w:val="156082" w:themeColor="accent1"/>
        </w:rPr>
        <w:t>.</w:t>
      </w:r>
    </w:p>
    <w:p w14:paraId="5E6A7E71" w14:textId="0ABEFE3C" w:rsidR="00574721" w:rsidRDefault="00AF75A4">
      <w:pPr>
        <w:rPr>
          <w:sz w:val="24"/>
          <w:szCs w:val="24"/>
        </w:rPr>
      </w:pPr>
      <w:r>
        <w:rPr>
          <w:sz w:val="24"/>
          <w:szCs w:val="24"/>
        </w:rPr>
        <w:t>The h</w:t>
      </w:r>
      <w:r w:rsidR="00574721" w:rsidRPr="0055602E">
        <w:rPr>
          <w:sz w:val="24"/>
          <w:szCs w:val="24"/>
        </w:rPr>
        <w:t xml:space="preserve">ealth and safety </w:t>
      </w:r>
      <w:r>
        <w:rPr>
          <w:sz w:val="24"/>
          <w:szCs w:val="24"/>
        </w:rPr>
        <w:t>of</w:t>
      </w:r>
      <w:r w:rsidR="00574721" w:rsidRPr="0055602E">
        <w:rPr>
          <w:sz w:val="24"/>
          <w:szCs w:val="24"/>
        </w:rPr>
        <w:t xml:space="preserve"> </w:t>
      </w:r>
      <w:r>
        <w:rPr>
          <w:sz w:val="24"/>
          <w:szCs w:val="24"/>
        </w:rPr>
        <w:t>people who live and work in the village</w:t>
      </w:r>
      <w:r w:rsidR="00574721" w:rsidRPr="0055602E">
        <w:rPr>
          <w:sz w:val="24"/>
          <w:szCs w:val="24"/>
        </w:rPr>
        <w:t xml:space="preserve"> is</w:t>
      </w:r>
      <w:r>
        <w:rPr>
          <w:sz w:val="24"/>
          <w:szCs w:val="24"/>
        </w:rPr>
        <w:t xml:space="preserve"> of</w:t>
      </w:r>
      <w:r w:rsidR="00574721" w:rsidRPr="0055602E">
        <w:rPr>
          <w:sz w:val="24"/>
          <w:szCs w:val="24"/>
        </w:rPr>
        <w:t xml:space="preserve"> paramount</w:t>
      </w:r>
      <w:r>
        <w:rPr>
          <w:sz w:val="24"/>
          <w:szCs w:val="24"/>
        </w:rPr>
        <w:t xml:space="preserve"> importance</w:t>
      </w:r>
      <w:r w:rsidR="00574721" w:rsidRPr="0055602E">
        <w:rPr>
          <w:sz w:val="24"/>
          <w:szCs w:val="24"/>
        </w:rPr>
        <w:t xml:space="preserve">. </w:t>
      </w:r>
      <w:r w:rsidR="00AE5B4B" w:rsidRPr="0055602E">
        <w:rPr>
          <w:sz w:val="24"/>
          <w:szCs w:val="24"/>
        </w:rPr>
        <w:t xml:space="preserve">For </w:t>
      </w:r>
      <w:r w:rsidR="00D502F6" w:rsidRPr="0055602E">
        <w:rPr>
          <w:sz w:val="24"/>
          <w:szCs w:val="24"/>
        </w:rPr>
        <w:t>example</w:t>
      </w:r>
      <w:r>
        <w:rPr>
          <w:sz w:val="24"/>
          <w:szCs w:val="24"/>
        </w:rPr>
        <w:t xml:space="preserve">, </w:t>
      </w:r>
      <w:r w:rsidR="00AE5B4B" w:rsidRPr="0055602E">
        <w:rPr>
          <w:sz w:val="24"/>
          <w:szCs w:val="24"/>
        </w:rPr>
        <w:t>s</w:t>
      </w:r>
      <w:r w:rsidR="00574721" w:rsidRPr="0055602E">
        <w:rPr>
          <w:sz w:val="24"/>
          <w:szCs w:val="24"/>
        </w:rPr>
        <w:t>ignificant measures are needed to improve road safety and enhance quality of life. Collaboration with County Highways is underway to address pedestrian safety, including expanded walkways, cycle paths, speed limits, traffic calming</w:t>
      </w:r>
      <w:r>
        <w:rPr>
          <w:sz w:val="24"/>
          <w:szCs w:val="24"/>
        </w:rPr>
        <w:t xml:space="preserve"> </w:t>
      </w:r>
      <w:r w:rsidR="00574721" w:rsidRPr="0055602E">
        <w:rPr>
          <w:sz w:val="24"/>
          <w:szCs w:val="24"/>
        </w:rPr>
        <w:t xml:space="preserve">and enforcement. Proactive action </w:t>
      </w:r>
      <w:r>
        <w:rPr>
          <w:sz w:val="24"/>
          <w:szCs w:val="24"/>
        </w:rPr>
        <w:t xml:space="preserve">is to </w:t>
      </w:r>
      <w:r w:rsidR="00574721" w:rsidRPr="0055602E">
        <w:rPr>
          <w:sz w:val="24"/>
          <w:szCs w:val="24"/>
        </w:rPr>
        <w:t>reduce risks and support a safer community.</w:t>
      </w:r>
    </w:p>
    <w:p w14:paraId="5D182BB6" w14:textId="16433FD9" w:rsidR="00574721" w:rsidRPr="0055602E" w:rsidRDefault="00574721">
      <w:pPr>
        <w:rPr>
          <w:sz w:val="24"/>
          <w:szCs w:val="24"/>
        </w:rPr>
      </w:pPr>
      <w:r w:rsidRPr="0055602E">
        <w:rPr>
          <w:sz w:val="24"/>
          <w:szCs w:val="24"/>
        </w:rPr>
        <w:t xml:space="preserve">Improving transport and reducing car dependency are essential for accessibility and opportunity. Winkleigh’s limited </w:t>
      </w:r>
      <w:r w:rsidR="0082252F">
        <w:rPr>
          <w:sz w:val="24"/>
          <w:szCs w:val="24"/>
        </w:rPr>
        <w:t xml:space="preserve">availability of </w:t>
      </w:r>
      <w:r w:rsidRPr="0055602E">
        <w:rPr>
          <w:sz w:val="24"/>
          <w:szCs w:val="24"/>
        </w:rPr>
        <w:t>public transport</w:t>
      </w:r>
      <w:r w:rsidR="0082252F">
        <w:rPr>
          <w:sz w:val="24"/>
          <w:szCs w:val="24"/>
        </w:rPr>
        <w:t xml:space="preserve">, </w:t>
      </w:r>
      <w:r w:rsidRPr="0055602E">
        <w:rPr>
          <w:sz w:val="24"/>
          <w:szCs w:val="24"/>
        </w:rPr>
        <w:t>especially the lack of</w:t>
      </w:r>
      <w:r w:rsidR="0082252F">
        <w:rPr>
          <w:sz w:val="24"/>
          <w:szCs w:val="24"/>
        </w:rPr>
        <w:t xml:space="preserve"> a</w:t>
      </w:r>
      <w:r w:rsidRPr="0055602E">
        <w:rPr>
          <w:sz w:val="24"/>
          <w:szCs w:val="24"/>
        </w:rPr>
        <w:t xml:space="preserve"> Sunday service and poor rail connections</w:t>
      </w:r>
      <w:r w:rsidR="0082252F">
        <w:rPr>
          <w:sz w:val="24"/>
          <w:szCs w:val="24"/>
        </w:rPr>
        <w:t xml:space="preserve">, </w:t>
      </w:r>
      <w:r w:rsidRPr="0055602E">
        <w:rPr>
          <w:sz w:val="24"/>
          <w:szCs w:val="24"/>
        </w:rPr>
        <w:t xml:space="preserve">restricts access to work, education and services. Better transport links </w:t>
      </w:r>
      <w:r w:rsidR="0082252F">
        <w:rPr>
          <w:sz w:val="24"/>
          <w:szCs w:val="24"/>
        </w:rPr>
        <w:t>would</w:t>
      </w:r>
      <w:r w:rsidRPr="0055602E">
        <w:rPr>
          <w:sz w:val="24"/>
          <w:szCs w:val="24"/>
        </w:rPr>
        <w:t xml:space="preserve"> </w:t>
      </w:r>
      <w:r w:rsidR="0009641B">
        <w:rPr>
          <w:sz w:val="24"/>
          <w:szCs w:val="24"/>
        </w:rPr>
        <w:t>increase</w:t>
      </w:r>
      <w:r w:rsidRPr="0055602E">
        <w:rPr>
          <w:sz w:val="24"/>
          <w:szCs w:val="24"/>
        </w:rPr>
        <w:t xml:space="preserve"> opportunities for all residents, particularly young people and those without cars.</w:t>
      </w:r>
    </w:p>
    <w:p w14:paraId="57915F00" w14:textId="2AB5A65B" w:rsidR="00574721" w:rsidRPr="0055602E" w:rsidRDefault="00574721">
      <w:pPr>
        <w:rPr>
          <w:sz w:val="24"/>
          <w:szCs w:val="24"/>
        </w:rPr>
      </w:pPr>
      <w:r w:rsidRPr="0055602E">
        <w:rPr>
          <w:sz w:val="24"/>
          <w:szCs w:val="24"/>
        </w:rPr>
        <w:t>Young people are especially disadvantaged by limited transport options, which restricts their access to education, training, and employment. Equ</w:t>
      </w:r>
      <w:r w:rsidR="00566D61">
        <w:rPr>
          <w:sz w:val="24"/>
          <w:szCs w:val="24"/>
        </w:rPr>
        <w:t xml:space="preserve">itable </w:t>
      </w:r>
      <w:r w:rsidRPr="0055602E">
        <w:rPr>
          <w:sz w:val="24"/>
          <w:szCs w:val="24"/>
        </w:rPr>
        <w:t>access to opportunities is vital for the community’s future.</w:t>
      </w:r>
    </w:p>
    <w:p w14:paraId="7C5D9593" w14:textId="77777777" w:rsidR="00574721" w:rsidRPr="0055602E" w:rsidRDefault="00574721">
      <w:pPr>
        <w:rPr>
          <w:sz w:val="24"/>
          <w:szCs w:val="24"/>
        </w:rPr>
      </w:pPr>
      <w:r w:rsidRPr="0055602E">
        <w:rPr>
          <w:sz w:val="24"/>
          <w:szCs w:val="24"/>
        </w:rPr>
        <w:t>Reliable transport also attracts workers to local businesses, supporting economic growth and a thriving community.</w:t>
      </w:r>
    </w:p>
    <w:p w14:paraId="37C2B588" w14:textId="1D8051D8" w:rsidR="00574721" w:rsidRDefault="00574721">
      <w:pPr>
        <w:rPr>
          <w:sz w:val="24"/>
          <w:szCs w:val="24"/>
        </w:rPr>
      </w:pPr>
      <w:r w:rsidRPr="0055602E">
        <w:rPr>
          <w:sz w:val="24"/>
          <w:szCs w:val="24"/>
        </w:rPr>
        <w:t xml:space="preserve">Many colleges are located outside </w:t>
      </w:r>
      <w:r w:rsidR="00566D61">
        <w:rPr>
          <w:sz w:val="24"/>
          <w:szCs w:val="24"/>
        </w:rPr>
        <w:t xml:space="preserve">of </w:t>
      </w:r>
      <w:r w:rsidRPr="0055602E">
        <w:rPr>
          <w:sz w:val="24"/>
          <w:szCs w:val="24"/>
        </w:rPr>
        <w:t xml:space="preserve">Devon’s rural areas, making access difficult for young people in Winkleigh. Improved connectivity is needed to address regional disparities and ensure all residents can </w:t>
      </w:r>
      <w:r w:rsidR="00566D61">
        <w:rPr>
          <w:sz w:val="24"/>
          <w:szCs w:val="24"/>
        </w:rPr>
        <w:t>access</w:t>
      </w:r>
      <w:r w:rsidRPr="0055602E">
        <w:rPr>
          <w:sz w:val="24"/>
          <w:szCs w:val="24"/>
        </w:rPr>
        <w:t xml:space="preserve"> education</w:t>
      </w:r>
      <w:r w:rsidR="00566D61">
        <w:rPr>
          <w:sz w:val="24"/>
          <w:szCs w:val="24"/>
        </w:rPr>
        <w:t>al</w:t>
      </w:r>
      <w:r w:rsidRPr="0055602E">
        <w:rPr>
          <w:sz w:val="24"/>
          <w:szCs w:val="24"/>
        </w:rPr>
        <w:t xml:space="preserve"> and training opportunities.</w:t>
      </w:r>
    </w:p>
    <w:p w14:paraId="4AA1ABDE" w14:textId="146013DA" w:rsidR="00691E14" w:rsidRPr="007D115E" w:rsidRDefault="00691E14" w:rsidP="00691E14">
      <w:pPr>
        <w:pStyle w:val="ListParagraph"/>
        <w:numPr>
          <w:ilvl w:val="0"/>
          <w:numId w:val="17"/>
        </w:numPr>
        <w:rPr>
          <w:color w:val="156082" w:themeColor="accent1"/>
        </w:rPr>
      </w:pPr>
      <w:r>
        <w:rPr>
          <w:color w:val="156082" w:themeColor="accent1"/>
        </w:rPr>
        <w:t>Green Spaces and Environment.</w:t>
      </w:r>
    </w:p>
    <w:p w14:paraId="6BBD6E6A" w14:textId="3329224B" w:rsidR="00574721" w:rsidRPr="0055602E" w:rsidRDefault="00574721">
      <w:pPr>
        <w:rPr>
          <w:sz w:val="24"/>
          <w:szCs w:val="24"/>
        </w:rPr>
      </w:pPr>
      <w:r w:rsidRPr="0055602E">
        <w:rPr>
          <w:sz w:val="24"/>
          <w:szCs w:val="24"/>
        </w:rPr>
        <w:t xml:space="preserve">Green spaces are </w:t>
      </w:r>
      <w:proofErr w:type="gramStart"/>
      <w:r w:rsidRPr="0055602E">
        <w:rPr>
          <w:sz w:val="24"/>
          <w:szCs w:val="24"/>
        </w:rPr>
        <w:t>a valuable asset</w:t>
      </w:r>
      <w:proofErr w:type="gramEnd"/>
      <w:r w:rsidRPr="0055602E">
        <w:rPr>
          <w:sz w:val="24"/>
          <w:szCs w:val="24"/>
        </w:rPr>
        <w:t xml:space="preserve"> but rural villages like Winkleigh face challenges from increased traffic and limited safe routes for walking and cycling. Balancing growth with preservation of</w:t>
      </w:r>
      <w:r w:rsidR="00D045AF">
        <w:rPr>
          <w:sz w:val="24"/>
          <w:szCs w:val="24"/>
        </w:rPr>
        <w:t xml:space="preserve"> the</w:t>
      </w:r>
      <w:r w:rsidRPr="0055602E">
        <w:rPr>
          <w:sz w:val="24"/>
          <w:szCs w:val="24"/>
        </w:rPr>
        <w:t xml:space="preserve"> rural character is essential for community well-being.</w:t>
      </w:r>
    </w:p>
    <w:p w14:paraId="20B3A4C9" w14:textId="69339D9E" w:rsidR="00574721" w:rsidRPr="0055602E" w:rsidRDefault="00574721">
      <w:pPr>
        <w:rPr>
          <w:sz w:val="24"/>
          <w:szCs w:val="24"/>
        </w:rPr>
      </w:pPr>
      <w:r w:rsidRPr="0055602E">
        <w:rPr>
          <w:sz w:val="24"/>
          <w:szCs w:val="24"/>
        </w:rPr>
        <w:t>Future development should integrate paths and cycleways, ensuring equitable and safe movement for all. Joined-up planning is needed to connect new and existing developments, prioriti</w:t>
      </w:r>
      <w:r w:rsidR="00D045AF">
        <w:rPr>
          <w:sz w:val="24"/>
          <w:szCs w:val="24"/>
        </w:rPr>
        <w:t>s</w:t>
      </w:r>
      <w:r w:rsidRPr="0055602E">
        <w:rPr>
          <w:sz w:val="24"/>
          <w:szCs w:val="24"/>
        </w:rPr>
        <w:t>ing pedestrian safety and accessibility.</w:t>
      </w:r>
    </w:p>
    <w:p w14:paraId="306924CC" w14:textId="45FED147" w:rsidR="00347EEB" w:rsidRDefault="00574721">
      <w:pPr>
        <w:rPr>
          <w:sz w:val="24"/>
          <w:szCs w:val="24"/>
        </w:rPr>
      </w:pPr>
      <w:r w:rsidRPr="0055602E">
        <w:rPr>
          <w:sz w:val="24"/>
          <w:szCs w:val="24"/>
        </w:rPr>
        <w:t xml:space="preserve">While </w:t>
      </w:r>
      <w:r w:rsidR="003F2350" w:rsidRPr="0055602E">
        <w:rPr>
          <w:sz w:val="24"/>
          <w:szCs w:val="24"/>
        </w:rPr>
        <w:t xml:space="preserve">the current </w:t>
      </w:r>
      <w:r w:rsidRPr="0055602E">
        <w:rPr>
          <w:sz w:val="24"/>
          <w:szCs w:val="24"/>
        </w:rPr>
        <w:t xml:space="preserve">playgrounds are </w:t>
      </w:r>
      <w:r w:rsidR="00D502F6" w:rsidRPr="0055602E">
        <w:rPr>
          <w:sz w:val="24"/>
          <w:szCs w:val="24"/>
        </w:rPr>
        <w:t>welcome,</w:t>
      </w:r>
      <w:r w:rsidR="003F2350" w:rsidRPr="0055602E">
        <w:rPr>
          <w:sz w:val="24"/>
          <w:szCs w:val="24"/>
        </w:rPr>
        <w:t xml:space="preserve"> they </w:t>
      </w:r>
      <w:r w:rsidR="004447F3">
        <w:rPr>
          <w:sz w:val="24"/>
          <w:szCs w:val="24"/>
        </w:rPr>
        <w:t xml:space="preserve">are </w:t>
      </w:r>
      <w:r w:rsidR="003F2350" w:rsidRPr="0055602E">
        <w:rPr>
          <w:sz w:val="24"/>
          <w:szCs w:val="24"/>
        </w:rPr>
        <w:t xml:space="preserve">predominantly </w:t>
      </w:r>
      <w:r w:rsidR="008556FD" w:rsidRPr="0055602E">
        <w:rPr>
          <w:sz w:val="24"/>
          <w:szCs w:val="24"/>
        </w:rPr>
        <w:t xml:space="preserve">aimed at very young </w:t>
      </w:r>
      <w:r w:rsidR="00D502F6" w:rsidRPr="0055602E">
        <w:rPr>
          <w:sz w:val="24"/>
          <w:szCs w:val="24"/>
        </w:rPr>
        <w:t>children</w:t>
      </w:r>
      <w:r w:rsidR="004447F3">
        <w:rPr>
          <w:sz w:val="24"/>
          <w:szCs w:val="24"/>
        </w:rPr>
        <w:t>.</w:t>
      </w:r>
      <w:r w:rsidR="008556FD" w:rsidRPr="0055602E">
        <w:rPr>
          <w:sz w:val="24"/>
          <w:szCs w:val="24"/>
        </w:rPr>
        <w:t xml:space="preserve"> </w:t>
      </w:r>
      <w:r w:rsidR="004447F3">
        <w:rPr>
          <w:sz w:val="24"/>
          <w:szCs w:val="24"/>
        </w:rPr>
        <w:t>T</w:t>
      </w:r>
      <w:r w:rsidRPr="0055602E">
        <w:rPr>
          <w:sz w:val="24"/>
          <w:szCs w:val="24"/>
        </w:rPr>
        <w:t>here is a lack of recreational parks for teenagers</w:t>
      </w:r>
      <w:r w:rsidR="008556FD" w:rsidRPr="0055602E">
        <w:rPr>
          <w:sz w:val="24"/>
          <w:szCs w:val="24"/>
        </w:rPr>
        <w:t xml:space="preserve"> and adults to</w:t>
      </w:r>
      <w:r w:rsidR="00C52E33" w:rsidRPr="0055602E">
        <w:rPr>
          <w:sz w:val="24"/>
          <w:szCs w:val="24"/>
        </w:rPr>
        <w:t xml:space="preserve"> benefit from the countryside. </w:t>
      </w:r>
      <w:r w:rsidRPr="0055602E">
        <w:rPr>
          <w:sz w:val="24"/>
          <w:szCs w:val="24"/>
        </w:rPr>
        <w:t xml:space="preserve">Investing in youth </w:t>
      </w:r>
      <w:r w:rsidR="00C52E33" w:rsidRPr="0055602E">
        <w:rPr>
          <w:sz w:val="24"/>
          <w:szCs w:val="24"/>
        </w:rPr>
        <w:t xml:space="preserve">facilities </w:t>
      </w:r>
      <w:r w:rsidR="00810CE4" w:rsidRPr="0055602E">
        <w:rPr>
          <w:sz w:val="24"/>
          <w:szCs w:val="24"/>
        </w:rPr>
        <w:t>is very much needed to support the</w:t>
      </w:r>
      <w:r w:rsidR="004447F3">
        <w:rPr>
          <w:sz w:val="24"/>
          <w:szCs w:val="24"/>
        </w:rPr>
        <w:t>ir sense of</w:t>
      </w:r>
      <w:r w:rsidR="00810CE4" w:rsidRPr="0055602E">
        <w:rPr>
          <w:sz w:val="24"/>
          <w:szCs w:val="24"/>
        </w:rPr>
        <w:t xml:space="preserve"> belonging</w:t>
      </w:r>
      <w:r w:rsidR="00A12FBF" w:rsidRPr="0055602E">
        <w:rPr>
          <w:sz w:val="24"/>
          <w:szCs w:val="24"/>
        </w:rPr>
        <w:t>.</w:t>
      </w:r>
    </w:p>
    <w:p w14:paraId="7748D010" w14:textId="20861D1A" w:rsidR="00691E14" w:rsidRPr="007D115E" w:rsidRDefault="00691E14" w:rsidP="00691E14">
      <w:pPr>
        <w:pStyle w:val="ListParagraph"/>
        <w:numPr>
          <w:ilvl w:val="0"/>
          <w:numId w:val="17"/>
        </w:numPr>
        <w:rPr>
          <w:color w:val="156082" w:themeColor="accent1"/>
        </w:rPr>
      </w:pPr>
      <w:r>
        <w:rPr>
          <w:color w:val="156082" w:themeColor="accent1"/>
        </w:rPr>
        <w:t xml:space="preserve">The </w:t>
      </w:r>
      <w:r w:rsidR="00113CEF">
        <w:rPr>
          <w:color w:val="156082" w:themeColor="accent1"/>
        </w:rPr>
        <w:t>A</w:t>
      </w:r>
      <w:r>
        <w:rPr>
          <w:color w:val="156082" w:themeColor="accent1"/>
        </w:rPr>
        <w:t xml:space="preserve">im </w:t>
      </w:r>
      <w:r w:rsidR="00113CEF">
        <w:rPr>
          <w:color w:val="156082" w:themeColor="accent1"/>
        </w:rPr>
        <w:t>of</w:t>
      </w:r>
      <w:r>
        <w:rPr>
          <w:color w:val="156082" w:themeColor="accent1"/>
        </w:rPr>
        <w:t xml:space="preserve"> </w:t>
      </w:r>
      <w:r w:rsidR="00113CEF">
        <w:rPr>
          <w:color w:val="156082" w:themeColor="accent1"/>
        </w:rPr>
        <w:t>C</w:t>
      </w:r>
      <w:r>
        <w:rPr>
          <w:color w:val="156082" w:themeColor="accent1"/>
        </w:rPr>
        <w:t>onsult</w:t>
      </w:r>
      <w:r w:rsidR="00113CEF">
        <w:rPr>
          <w:color w:val="156082" w:themeColor="accent1"/>
        </w:rPr>
        <w:t>ing</w:t>
      </w:r>
      <w:r>
        <w:rPr>
          <w:color w:val="156082" w:themeColor="accent1"/>
        </w:rPr>
        <w:t xml:space="preserve"> with the </w:t>
      </w:r>
      <w:r w:rsidR="00113CEF">
        <w:rPr>
          <w:color w:val="156082" w:themeColor="accent1"/>
        </w:rPr>
        <w:t>W</w:t>
      </w:r>
      <w:r>
        <w:rPr>
          <w:color w:val="156082" w:themeColor="accent1"/>
        </w:rPr>
        <w:t xml:space="preserve">hole </w:t>
      </w:r>
      <w:r w:rsidR="00113CEF">
        <w:rPr>
          <w:color w:val="156082" w:themeColor="accent1"/>
        </w:rPr>
        <w:t>C</w:t>
      </w:r>
      <w:r>
        <w:rPr>
          <w:color w:val="156082" w:themeColor="accent1"/>
        </w:rPr>
        <w:t>ommunity.</w:t>
      </w:r>
    </w:p>
    <w:p w14:paraId="192F7494" w14:textId="77777777" w:rsidR="00113CEF" w:rsidRDefault="00113CEF" w:rsidP="00326851">
      <w:pPr>
        <w:rPr>
          <w:sz w:val="24"/>
          <w:szCs w:val="24"/>
        </w:rPr>
      </w:pPr>
      <w:r>
        <w:rPr>
          <w:sz w:val="24"/>
          <w:szCs w:val="24"/>
        </w:rPr>
        <w:t>To include:</w:t>
      </w:r>
    </w:p>
    <w:p w14:paraId="70718F06" w14:textId="4C982130" w:rsidR="00881EEE" w:rsidRDefault="00113CEF" w:rsidP="00083B65">
      <w:pPr>
        <w:ind w:left="720"/>
        <w:rPr>
          <w:sz w:val="24"/>
          <w:szCs w:val="24"/>
        </w:rPr>
      </w:pPr>
      <w:r>
        <w:rPr>
          <w:sz w:val="24"/>
          <w:szCs w:val="24"/>
        </w:rPr>
        <w:t>p</w:t>
      </w:r>
      <w:r w:rsidR="00AB65EC" w:rsidRPr="0055602E">
        <w:rPr>
          <w:sz w:val="24"/>
          <w:szCs w:val="24"/>
        </w:rPr>
        <w:t>arishioners</w:t>
      </w:r>
      <w:r>
        <w:rPr>
          <w:sz w:val="24"/>
          <w:szCs w:val="24"/>
        </w:rPr>
        <w:t>,</w:t>
      </w:r>
      <w:r w:rsidR="00AB65EC" w:rsidRPr="0055602E">
        <w:rPr>
          <w:sz w:val="24"/>
          <w:szCs w:val="24"/>
        </w:rPr>
        <w:t xml:space="preserve"> </w:t>
      </w:r>
      <w:r w:rsidR="00366758" w:rsidRPr="0055602E">
        <w:rPr>
          <w:sz w:val="24"/>
          <w:szCs w:val="24"/>
        </w:rPr>
        <w:t xml:space="preserve">shops </w:t>
      </w:r>
      <w:r>
        <w:rPr>
          <w:sz w:val="24"/>
          <w:szCs w:val="24"/>
        </w:rPr>
        <w:t>and</w:t>
      </w:r>
      <w:r w:rsidR="00366758" w:rsidRPr="0055602E">
        <w:rPr>
          <w:sz w:val="24"/>
          <w:szCs w:val="24"/>
        </w:rPr>
        <w:t xml:space="preserve"> </w:t>
      </w:r>
      <w:r w:rsidR="00881EEE" w:rsidRPr="0055602E">
        <w:rPr>
          <w:sz w:val="24"/>
          <w:szCs w:val="24"/>
        </w:rPr>
        <w:t>business</w:t>
      </w:r>
      <w:r>
        <w:rPr>
          <w:sz w:val="24"/>
          <w:szCs w:val="24"/>
        </w:rPr>
        <w:t>e</w:t>
      </w:r>
      <w:r w:rsidR="00881EEE" w:rsidRPr="0055602E">
        <w:rPr>
          <w:sz w:val="24"/>
          <w:szCs w:val="24"/>
        </w:rPr>
        <w:t>s</w:t>
      </w:r>
      <w:r w:rsidR="005256D6" w:rsidRPr="0055602E">
        <w:rPr>
          <w:sz w:val="24"/>
          <w:szCs w:val="24"/>
        </w:rPr>
        <w:t xml:space="preserve"> </w:t>
      </w:r>
      <w:r w:rsidR="00D502F6" w:rsidRPr="0055602E">
        <w:rPr>
          <w:sz w:val="24"/>
          <w:szCs w:val="24"/>
        </w:rPr>
        <w:t>(including</w:t>
      </w:r>
      <w:r w:rsidR="005256D6" w:rsidRPr="0055602E">
        <w:rPr>
          <w:sz w:val="24"/>
          <w:szCs w:val="24"/>
        </w:rPr>
        <w:t xml:space="preserve"> those working from home</w:t>
      </w:r>
      <w:r>
        <w:rPr>
          <w:sz w:val="24"/>
          <w:szCs w:val="24"/>
        </w:rPr>
        <w:t xml:space="preserve">), </w:t>
      </w:r>
      <w:r w:rsidR="00AB65EC" w:rsidRPr="0055602E">
        <w:rPr>
          <w:sz w:val="24"/>
          <w:szCs w:val="24"/>
        </w:rPr>
        <w:t>farmers</w:t>
      </w:r>
      <w:r w:rsidR="005256D6" w:rsidRPr="0055602E">
        <w:rPr>
          <w:sz w:val="24"/>
          <w:szCs w:val="24"/>
        </w:rPr>
        <w:t xml:space="preserve"> and landowners</w:t>
      </w:r>
      <w:r>
        <w:rPr>
          <w:sz w:val="24"/>
          <w:szCs w:val="24"/>
        </w:rPr>
        <w:t>,</w:t>
      </w:r>
      <w:r w:rsidR="005256D6" w:rsidRPr="0055602E">
        <w:rPr>
          <w:sz w:val="24"/>
          <w:szCs w:val="24"/>
        </w:rPr>
        <w:t xml:space="preserve"> </w:t>
      </w:r>
      <w:r w:rsidR="00AB65EC" w:rsidRPr="0055602E">
        <w:rPr>
          <w:sz w:val="24"/>
          <w:szCs w:val="24"/>
        </w:rPr>
        <w:t>village centres</w:t>
      </w:r>
      <w:r w:rsidR="005256D6" w:rsidRPr="0055602E">
        <w:rPr>
          <w:sz w:val="24"/>
          <w:szCs w:val="24"/>
        </w:rPr>
        <w:t>, sports and recreational clubs</w:t>
      </w:r>
      <w:r>
        <w:rPr>
          <w:sz w:val="24"/>
          <w:szCs w:val="24"/>
        </w:rPr>
        <w:t>,</w:t>
      </w:r>
      <w:r w:rsidR="00EE032C" w:rsidRPr="0055602E">
        <w:rPr>
          <w:sz w:val="24"/>
          <w:szCs w:val="24"/>
        </w:rPr>
        <w:t xml:space="preserve"> Winkleigh societies</w:t>
      </w:r>
      <w:r>
        <w:rPr>
          <w:sz w:val="24"/>
          <w:szCs w:val="24"/>
        </w:rPr>
        <w:t>,</w:t>
      </w:r>
      <w:r w:rsidR="00366758" w:rsidRPr="0055602E">
        <w:rPr>
          <w:sz w:val="24"/>
          <w:szCs w:val="24"/>
        </w:rPr>
        <w:t xml:space="preserve"> schools</w:t>
      </w:r>
      <w:r>
        <w:rPr>
          <w:sz w:val="24"/>
          <w:szCs w:val="24"/>
        </w:rPr>
        <w:t>,</w:t>
      </w:r>
      <w:r w:rsidR="00366758" w:rsidRPr="0055602E">
        <w:rPr>
          <w:sz w:val="24"/>
          <w:szCs w:val="24"/>
        </w:rPr>
        <w:t xml:space="preserve"> colleges</w:t>
      </w:r>
      <w:r>
        <w:rPr>
          <w:sz w:val="24"/>
          <w:szCs w:val="24"/>
        </w:rPr>
        <w:t>,</w:t>
      </w:r>
      <w:r w:rsidR="00366758" w:rsidRPr="0055602E">
        <w:rPr>
          <w:sz w:val="24"/>
          <w:szCs w:val="24"/>
        </w:rPr>
        <w:t xml:space="preserve"> health centre</w:t>
      </w:r>
      <w:r>
        <w:rPr>
          <w:sz w:val="24"/>
          <w:szCs w:val="24"/>
        </w:rPr>
        <w:t>,</w:t>
      </w:r>
      <w:r w:rsidR="00B87A79">
        <w:rPr>
          <w:sz w:val="24"/>
          <w:szCs w:val="24"/>
        </w:rPr>
        <w:t xml:space="preserve"> District and County Councillors</w:t>
      </w:r>
      <w:r>
        <w:rPr>
          <w:sz w:val="24"/>
          <w:szCs w:val="24"/>
        </w:rPr>
        <w:t>,</w:t>
      </w:r>
      <w:r w:rsidR="00B87A79">
        <w:rPr>
          <w:sz w:val="24"/>
          <w:szCs w:val="24"/>
        </w:rPr>
        <w:t xml:space="preserve"> MP</w:t>
      </w:r>
      <w:r w:rsidR="00F15F27">
        <w:rPr>
          <w:sz w:val="24"/>
          <w:szCs w:val="24"/>
        </w:rPr>
        <w:t xml:space="preserve"> and other defined agencies.</w:t>
      </w:r>
    </w:p>
    <w:p w14:paraId="7AE85A88" w14:textId="77777777" w:rsidR="00113CEF" w:rsidRPr="0055602E" w:rsidRDefault="00113CEF" w:rsidP="00326851">
      <w:pPr>
        <w:rPr>
          <w:sz w:val="24"/>
          <w:szCs w:val="24"/>
        </w:rPr>
      </w:pPr>
    </w:p>
    <w:p w14:paraId="7A021FBD" w14:textId="3397FF4D" w:rsidR="00F573E0" w:rsidRPr="0055602E" w:rsidRDefault="00113CEF" w:rsidP="00F573E0">
      <w:pPr>
        <w:rPr>
          <w:sz w:val="24"/>
          <w:szCs w:val="24"/>
        </w:rPr>
      </w:pPr>
      <w:r>
        <w:rPr>
          <w:sz w:val="24"/>
          <w:szCs w:val="24"/>
        </w:rPr>
        <w:t>The k</w:t>
      </w:r>
      <w:r w:rsidR="00C55657" w:rsidRPr="0055602E">
        <w:rPr>
          <w:sz w:val="24"/>
          <w:szCs w:val="24"/>
        </w:rPr>
        <w:t>ey aims</w:t>
      </w:r>
      <w:r>
        <w:rPr>
          <w:sz w:val="24"/>
          <w:szCs w:val="24"/>
        </w:rPr>
        <w:t xml:space="preserve"> are to:</w:t>
      </w:r>
      <w:r w:rsidR="00C55657" w:rsidRPr="0055602E">
        <w:rPr>
          <w:sz w:val="24"/>
          <w:szCs w:val="24"/>
        </w:rPr>
        <w:t xml:space="preserve"> </w:t>
      </w:r>
    </w:p>
    <w:p w14:paraId="5A3FD5BB" w14:textId="3EF27AED" w:rsidR="00574721" w:rsidRPr="00113CEF" w:rsidRDefault="00574721" w:rsidP="00113CEF">
      <w:pPr>
        <w:pStyle w:val="ListParagraph"/>
        <w:numPr>
          <w:ilvl w:val="0"/>
          <w:numId w:val="19"/>
        </w:numPr>
        <w:spacing w:line="256" w:lineRule="auto"/>
        <w:rPr>
          <w:rFonts w:eastAsia="Times New Roman"/>
          <w:sz w:val="24"/>
          <w:szCs w:val="24"/>
        </w:rPr>
      </w:pPr>
      <w:r w:rsidRPr="00113CEF">
        <w:rPr>
          <w:rFonts w:eastAsia="Times New Roman"/>
          <w:sz w:val="24"/>
          <w:szCs w:val="24"/>
        </w:rPr>
        <w:t>Identify</w:t>
      </w:r>
      <w:r w:rsidR="00DA0EDA">
        <w:rPr>
          <w:rFonts w:eastAsia="Times New Roman"/>
          <w:sz w:val="24"/>
          <w:szCs w:val="24"/>
        </w:rPr>
        <w:t xml:space="preserve"> the</w:t>
      </w:r>
      <w:r w:rsidRPr="00113CEF">
        <w:rPr>
          <w:rFonts w:eastAsia="Times New Roman"/>
          <w:sz w:val="24"/>
          <w:szCs w:val="24"/>
        </w:rPr>
        <w:t xml:space="preserve"> infrastructure and investment needs to guide sustainable growth</w:t>
      </w:r>
    </w:p>
    <w:p w14:paraId="0D046004" w14:textId="77777777" w:rsidR="00574721" w:rsidRPr="00113CEF" w:rsidRDefault="00574721" w:rsidP="00113CEF">
      <w:pPr>
        <w:pStyle w:val="ListParagraph"/>
        <w:numPr>
          <w:ilvl w:val="0"/>
          <w:numId w:val="19"/>
        </w:numPr>
        <w:spacing w:line="256" w:lineRule="auto"/>
        <w:rPr>
          <w:rFonts w:eastAsia="Times New Roman"/>
          <w:sz w:val="24"/>
          <w:szCs w:val="24"/>
        </w:rPr>
      </w:pPr>
      <w:r w:rsidRPr="00113CEF">
        <w:rPr>
          <w:rFonts w:eastAsia="Times New Roman"/>
          <w:sz w:val="24"/>
          <w:szCs w:val="24"/>
        </w:rPr>
        <w:t>Provide an evidence base for informed spending decisions on local projects</w:t>
      </w:r>
    </w:p>
    <w:p w14:paraId="3F24D095" w14:textId="77777777" w:rsidR="00574721" w:rsidRPr="00113CEF" w:rsidRDefault="00574721" w:rsidP="00113CEF">
      <w:pPr>
        <w:pStyle w:val="ListParagraph"/>
        <w:numPr>
          <w:ilvl w:val="0"/>
          <w:numId w:val="19"/>
        </w:numPr>
        <w:spacing w:line="256" w:lineRule="auto"/>
        <w:rPr>
          <w:rFonts w:eastAsia="Times New Roman"/>
          <w:sz w:val="24"/>
          <w:szCs w:val="24"/>
        </w:rPr>
      </w:pPr>
      <w:r w:rsidRPr="00113CEF">
        <w:rPr>
          <w:rFonts w:eastAsia="Times New Roman"/>
          <w:sz w:val="24"/>
          <w:szCs w:val="24"/>
        </w:rPr>
        <w:t>Identify and match funding streams to maximize available resources</w:t>
      </w:r>
    </w:p>
    <w:p w14:paraId="33958A66" w14:textId="77777777" w:rsidR="00574721" w:rsidRPr="00113CEF" w:rsidRDefault="00574721" w:rsidP="00113CEF">
      <w:pPr>
        <w:pStyle w:val="ListParagraph"/>
        <w:numPr>
          <w:ilvl w:val="0"/>
          <w:numId w:val="19"/>
        </w:numPr>
        <w:spacing w:line="256" w:lineRule="auto"/>
        <w:rPr>
          <w:rFonts w:eastAsia="Times New Roman"/>
          <w:sz w:val="24"/>
          <w:szCs w:val="24"/>
        </w:rPr>
      </w:pPr>
      <w:r w:rsidRPr="00113CEF">
        <w:rPr>
          <w:rFonts w:eastAsia="Times New Roman"/>
          <w:sz w:val="24"/>
          <w:szCs w:val="24"/>
        </w:rPr>
        <w:t>Support external funding bids with strong evidence of local needs and priorities</w:t>
      </w:r>
    </w:p>
    <w:p w14:paraId="0E0823C3" w14:textId="77777777" w:rsidR="00574721" w:rsidRPr="00113CEF" w:rsidRDefault="00574721" w:rsidP="00113CEF">
      <w:pPr>
        <w:pStyle w:val="ListParagraph"/>
        <w:numPr>
          <w:ilvl w:val="0"/>
          <w:numId w:val="19"/>
        </w:numPr>
        <w:spacing w:line="256" w:lineRule="auto"/>
        <w:rPr>
          <w:rFonts w:eastAsia="Times New Roman"/>
          <w:sz w:val="24"/>
          <w:szCs w:val="24"/>
        </w:rPr>
      </w:pPr>
      <w:r w:rsidRPr="00113CEF">
        <w:rPr>
          <w:rFonts w:eastAsia="Times New Roman"/>
          <w:sz w:val="24"/>
          <w:szCs w:val="24"/>
        </w:rPr>
        <w:t>Ensure transparency so the community knows where investment is targeted, building trust and accountability</w:t>
      </w:r>
    </w:p>
    <w:p w14:paraId="641473F9" w14:textId="77777777" w:rsidR="00574721" w:rsidRPr="00113CEF" w:rsidRDefault="00574721" w:rsidP="00113CEF">
      <w:pPr>
        <w:pStyle w:val="ListParagraph"/>
        <w:numPr>
          <w:ilvl w:val="0"/>
          <w:numId w:val="19"/>
        </w:numPr>
        <w:spacing w:line="256" w:lineRule="auto"/>
        <w:rPr>
          <w:rFonts w:eastAsia="Times New Roman"/>
          <w:sz w:val="24"/>
          <w:szCs w:val="24"/>
        </w:rPr>
      </w:pPr>
      <w:r w:rsidRPr="00113CEF">
        <w:rPr>
          <w:rFonts w:eastAsia="Times New Roman"/>
          <w:sz w:val="24"/>
          <w:szCs w:val="24"/>
        </w:rPr>
        <w:t>Encourage community engagement and shared ownership of local facilities and services</w:t>
      </w:r>
    </w:p>
    <w:p w14:paraId="1C59E4CA" w14:textId="37C4B0A2" w:rsidR="00574721" w:rsidRPr="00113CEF" w:rsidRDefault="00574721" w:rsidP="00113CEF">
      <w:pPr>
        <w:pStyle w:val="ListParagraph"/>
        <w:numPr>
          <w:ilvl w:val="0"/>
          <w:numId w:val="19"/>
        </w:numPr>
        <w:spacing w:line="256" w:lineRule="auto"/>
        <w:rPr>
          <w:rFonts w:eastAsia="Times New Roman"/>
          <w:sz w:val="24"/>
          <w:szCs w:val="24"/>
        </w:rPr>
      </w:pPr>
      <w:r w:rsidRPr="00113CEF">
        <w:rPr>
          <w:rFonts w:eastAsia="Times New Roman"/>
          <w:sz w:val="24"/>
          <w:szCs w:val="24"/>
        </w:rPr>
        <w:t xml:space="preserve">Provide a local perspective to </w:t>
      </w:r>
      <w:r w:rsidR="00DA0EDA">
        <w:rPr>
          <w:rFonts w:eastAsia="Times New Roman"/>
          <w:sz w:val="24"/>
          <w:szCs w:val="24"/>
        </w:rPr>
        <w:t xml:space="preserve">the </w:t>
      </w:r>
      <w:r w:rsidRPr="00113CEF">
        <w:rPr>
          <w:rFonts w:eastAsia="Times New Roman"/>
          <w:sz w:val="24"/>
          <w:szCs w:val="24"/>
        </w:rPr>
        <w:t>District Council, influencing decisions and ensuring local priorities are understood</w:t>
      </w:r>
      <w:r w:rsidR="004E63A7">
        <w:rPr>
          <w:rFonts w:eastAsia="Times New Roman"/>
          <w:sz w:val="24"/>
          <w:szCs w:val="24"/>
        </w:rPr>
        <w:t>.</w:t>
      </w:r>
    </w:p>
    <w:p w14:paraId="440E2906" w14:textId="77777777" w:rsidR="00EF132A" w:rsidRPr="0055602E" w:rsidRDefault="00EF132A" w:rsidP="00EF132A">
      <w:pPr>
        <w:pStyle w:val="ListParagraph"/>
        <w:spacing w:line="256" w:lineRule="auto"/>
        <w:rPr>
          <w:rFonts w:eastAsia="Times New Roman"/>
          <w:sz w:val="24"/>
          <w:szCs w:val="24"/>
        </w:rPr>
      </w:pPr>
    </w:p>
    <w:p w14:paraId="6EF613E5" w14:textId="3618983B" w:rsidR="00EF132A" w:rsidRDefault="00EF132A" w:rsidP="00EF132A">
      <w:pPr>
        <w:pStyle w:val="ListParagraph"/>
        <w:numPr>
          <w:ilvl w:val="0"/>
          <w:numId w:val="17"/>
        </w:numPr>
        <w:rPr>
          <w:color w:val="156082" w:themeColor="accent1"/>
        </w:rPr>
      </w:pPr>
      <w:r>
        <w:rPr>
          <w:color w:val="156082" w:themeColor="accent1"/>
        </w:rPr>
        <w:t>Proposed Funding Sources.</w:t>
      </w:r>
    </w:p>
    <w:p w14:paraId="2FACC34F" w14:textId="77777777" w:rsidR="00EF132A" w:rsidRPr="00EF132A" w:rsidRDefault="00EF132A" w:rsidP="00EF132A">
      <w:pPr>
        <w:pStyle w:val="ListParagraph"/>
        <w:ind w:left="360"/>
        <w:rPr>
          <w:color w:val="156082" w:themeColor="accent1"/>
        </w:rPr>
      </w:pPr>
    </w:p>
    <w:p w14:paraId="0189493B" w14:textId="3DA77201" w:rsidR="00574721" w:rsidRPr="00DA0EDA" w:rsidRDefault="00574721" w:rsidP="00DA0EDA">
      <w:pPr>
        <w:pStyle w:val="ListParagraph"/>
        <w:numPr>
          <w:ilvl w:val="0"/>
          <w:numId w:val="20"/>
        </w:numPr>
        <w:spacing w:line="256" w:lineRule="auto"/>
        <w:rPr>
          <w:rFonts w:eastAsia="Times New Roman"/>
          <w:sz w:val="24"/>
          <w:szCs w:val="24"/>
        </w:rPr>
      </w:pPr>
      <w:r w:rsidRPr="00DA0EDA">
        <w:rPr>
          <w:rFonts w:eastAsia="Times New Roman"/>
          <w:sz w:val="24"/>
          <w:szCs w:val="24"/>
        </w:rPr>
        <w:t>The district is preparing an Infrastructure Delivery Plan (IDP) as part of the Joint Local Plan, creating opportunities for collaboration between Parish and District Councils.</w:t>
      </w:r>
    </w:p>
    <w:p w14:paraId="2CF41428" w14:textId="0F7D8A7B" w:rsidR="00574721" w:rsidRPr="00DA0EDA" w:rsidRDefault="00574721" w:rsidP="00DA0EDA">
      <w:pPr>
        <w:pStyle w:val="ListParagraph"/>
        <w:numPr>
          <w:ilvl w:val="0"/>
          <w:numId w:val="20"/>
        </w:numPr>
        <w:spacing w:line="256" w:lineRule="auto"/>
        <w:rPr>
          <w:rFonts w:eastAsia="Times New Roman"/>
          <w:sz w:val="24"/>
          <w:szCs w:val="24"/>
        </w:rPr>
      </w:pPr>
      <w:r w:rsidRPr="00DA0EDA">
        <w:rPr>
          <w:rFonts w:eastAsia="Times New Roman"/>
          <w:sz w:val="24"/>
          <w:szCs w:val="24"/>
        </w:rPr>
        <w:t xml:space="preserve">While </w:t>
      </w:r>
      <w:r w:rsidR="00DA0EDA">
        <w:rPr>
          <w:rFonts w:eastAsia="Times New Roman"/>
          <w:sz w:val="24"/>
          <w:szCs w:val="24"/>
        </w:rPr>
        <w:t>Torridge District Council</w:t>
      </w:r>
      <w:r w:rsidRPr="00DA0EDA">
        <w:rPr>
          <w:rFonts w:eastAsia="Times New Roman"/>
          <w:sz w:val="24"/>
          <w:szCs w:val="24"/>
        </w:rPr>
        <w:t xml:space="preserve"> does not support </w:t>
      </w:r>
      <w:r w:rsidR="00DA0EDA">
        <w:rPr>
          <w:rFonts w:eastAsia="Times New Roman"/>
          <w:sz w:val="24"/>
          <w:szCs w:val="24"/>
        </w:rPr>
        <w:t>Community Infrastructure Levy (</w:t>
      </w:r>
      <w:r w:rsidRPr="00DA0EDA">
        <w:rPr>
          <w:rFonts w:eastAsia="Times New Roman"/>
          <w:sz w:val="24"/>
          <w:szCs w:val="24"/>
        </w:rPr>
        <w:t>CIL</w:t>
      </w:r>
      <w:r w:rsidR="00DA0EDA">
        <w:rPr>
          <w:rFonts w:eastAsia="Times New Roman"/>
          <w:sz w:val="24"/>
          <w:szCs w:val="24"/>
        </w:rPr>
        <w:t>)</w:t>
      </w:r>
      <w:r w:rsidRPr="00DA0EDA">
        <w:rPr>
          <w:rFonts w:eastAsia="Times New Roman"/>
          <w:sz w:val="24"/>
          <w:szCs w:val="24"/>
        </w:rPr>
        <w:t xml:space="preserve"> allocations, Section 106 funds from house building remain a potential source to maximize available funding.</w:t>
      </w:r>
    </w:p>
    <w:p w14:paraId="6C7B9A57" w14:textId="0DC78AB1" w:rsidR="00574721" w:rsidRPr="00DA0EDA" w:rsidRDefault="00574721" w:rsidP="00DA0EDA">
      <w:pPr>
        <w:pStyle w:val="ListParagraph"/>
        <w:numPr>
          <w:ilvl w:val="0"/>
          <w:numId w:val="20"/>
        </w:numPr>
        <w:spacing w:line="256" w:lineRule="auto"/>
        <w:rPr>
          <w:rFonts w:eastAsia="Times New Roman"/>
          <w:sz w:val="24"/>
          <w:szCs w:val="24"/>
        </w:rPr>
      </w:pPr>
      <w:r w:rsidRPr="00DA0EDA">
        <w:rPr>
          <w:rFonts w:eastAsia="Times New Roman"/>
          <w:sz w:val="24"/>
          <w:szCs w:val="24"/>
        </w:rPr>
        <w:t xml:space="preserve">Local </w:t>
      </w:r>
      <w:r w:rsidR="004E63A7">
        <w:rPr>
          <w:rFonts w:eastAsia="Times New Roman"/>
          <w:sz w:val="24"/>
          <w:szCs w:val="24"/>
        </w:rPr>
        <w:t>g</w:t>
      </w:r>
      <w:r w:rsidRPr="00DA0EDA">
        <w:rPr>
          <w:rFonts w:eastAsia="Times New Roman"/>
          <w:sz w:val="24"/>
          <w:szCs w:val="24"/>
        </w:rPr>
        <w:t xml:space="preserve">overnment </w:t>
      </w:r>
      <w:r w:rsidR="004E63A7">
        <w:rPr>
          <w:rFonts w:eastAsia="Times New Roman"/>
          <w:sz w:val="24"/>
          <w:szCs w:val="24"/>
        </w:rPr>
        <w:t>g</w:t>
      </w:r>
      <w:r w:rsidRPr="00DA0EDA">
        <w:rPr>
          <w:rFonts w:eastAsia="Times New Roman"/>
          <w:sz w:val="24"/>
          <w:szCs w:val="24"/>
        </w:rPr>
        <w:t>rants and other external fund</w:t>
      </w:r>
      <w:r w:rsidR="004E63A7">
        <w:rPr>
          <w:rFonts w:eastAsia="Times New Roman"/>
          <w:sz w:val="24"/>
          <w:szCs w:val="24"/>
        </w:rPr>
        <w:t>ing</w:t>
      </w:r>
      <w:r w:rsidRPr="00DA0EDA">
        <w:rPr>
          <w:rFonts w:eastAsia="Times New Roman"/>
          <w:sz w:val="24"/>
          <w:szCs w:val="24"/>
        </w:rPr>
        <w:t xml:space="preserve"> diversify funding streams and strengthen financial resilience.</w:t>
      </w:r>
    </w:p>
    <w:p w14:paraId="66C6AC8C" w14:textId="442E1ABD" w:rsidR="00574721" w:rsidRDefault="00574721" w:rsidP="00DA0EDA">
      <w:pPr>
        <w:pStyle w:val="ListParagraph"/>
        <w:numPr>
          <w:ilvl w:val="0"/>
          <w:numId w:val="20"/>
        </w:numPr>
        <w:spacing w:line="256" w:lineRule="auto"/>
        <w:rPr>
          <w:rFonts w:eastAsia="Times New Roman"/>
          <w:sz w:val="24"/>
          <w:szCs w:val="24"/>
        </w:rPr>
      </w:pPr>
      <w:r w:rsidRPr="00DA0EDA">
        <w:rPr>
          <w:rFonts w:eastAsia="Times New Roman"/>
          <w:sz w:val="24"/>
          <w:szCs w:val="24"/>
        </w:rPr>
        <w:t xml:space="preserve">Other grants should be actively pursued to ensure all available opportunities are leveraged for </w:t>
      </w:r>
      <w:r w:rsidR="004E63A7">
        <w:rPr>
          <w:rFonts w:eastAsia="Times New Roman"/>
          <w:sz w:val="24"/>
          <w:szCs w:val="24"/>
        </w:rPr>
        <w:t xml:space="preserve">the benefit of the </w:t>
      </w:r>
      <w:r w:rsidRPr="00DA0EDA">
        <w:rPr>
          <w:rFonts w:eastAsia="Times New Roman"/>
          <w:sz w:val="24"/>
          <w:szCs w:val="24"/>
        </w:rPr>
        <w:t>community.</w:t>
      </w:r>
    </w:p>
    <w:p w14:paraId="1211DDD1" w14:textId="77777777" w:rsidR="004F233B" w:rsidRDefault="004F233B" w:rsidP="004F233B">
      <w:pPr>
        <w:pStyle w:val="ListParagraph"/>
        <w:spacing w:line="256" w:lineRule="auto"/>
        <w:rPr>
          <w:rFonts w:eastAsia="Times New Roman"/>
          <w:sz w:val="24"/>
          <w:szCs w:val="24"/>
        </w:rPr>
      </w:pPr>
    </w:p>
    <w:p w14:paraId="4491E7E7" w14:textId="77777777" w:rsidR="004F233B" w:rsidRDefault="004F233B" w:rsidP="004F233B">
      <w:pPr>
        <w:pStyle w:val="ListParagraph"/>
        <w:spacing w:line="256" w:lineRule="auto"/>
        <w:rPr>
          <w:rFonts w:eastAsia="Times New Roman"/>
          <w:sz w:val="24"/>
          <w:szCs w:val="24"/>
        </w:rPr>
      </w:pPr>
    </w:p>
    <w:p w14:paraId="6DE68140" w14:textId="038D33AC" w:rsidR="004F233B" w:rsidRPr="004F233B" w:rsidRDefault="004F233B" w:rsidP="004F233B">
      <w:pPr>
        <w:spacing w:line="256" w:lineRule="auto"/>
        <w:rPr>
          <w:rFonts w:eastAsia="Times New Roman"/>
          <w:sz w:val="24"/>
          <w:szCs w:val="24"/>
        </w:rPr>
      </w:pPr>
      <w:r>
        <w:rPr>
          <w:rFonts w:eastAsia="Times New Roman"/>
          <w:sz w:val="24"/>
          <w:szCs w:val="24"/>
        </w:rPr>
        <w:t xml:space="preserve">Action-The </w:t>
      </w:r>
      <w:r w:rsidR="00495E0C">
        <w:rPr>
          <w:rFonts w:eastAsia="Times New Roman"/>
          <w:sz w:val="24"/>
          <w:szCs w:val="24"/>
        </w:rPr>
        <w:t>Parish Council is asked to consider the proposal and agree on action.</w:t>
      </w:r>
    </w:p>
    <w:p w14:paraId="4269D200" w14:textId="77777777" w:rsidR="00353B40" w:rsidRPr="00A9527F" w:rsidRDefault="00353B40" w:rsidP="00A9527F"/>
    <w:p w14:paraId="1147A157" w14:textId="77777777" w:rsidR="0062309E" w:rsidRDefault="0062309E" w:rsidP="0062309E"/>
    <w:p w14:paraId="5738ED4F" w14:textId="77777777" w:rsidR="0062309E" w:rsidRPr="0062309E" w:rsidRDefault="0062309E" w:rsidP="0062309E"/>
    <w:sectPr w:rsidR="0062309E" w:rsidRPr="0062309E" w:rsidSect="00B25234">
      <w:footerReference w:type="even" r:id="rId7"/>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DF5F1" w14:textId="77777777" w:rsidR="00A9386E" w:rsidRDefault="00A9386E" w:rsidP="00F24871">
      <w:pPr>
        <w:spacing w:after="0" w:line="240" w:lineRule="auto"/>
      </w:pPr>
      <w:r>
        <w:separator/>
      </w:r>
    </w:p>
  </w:endnote>
  <w:endnote w:type="continuationSeparator" w:id="0">
    <w:p w14:paraId="0C09A9D4" w14:textId="77777777" w:rsidR="00A9386E" w:rsidRDefault="00A9386E" w:rsidP="00F24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46229791"/>
      <w:docPartObj>
        <w:docPartGallery w:val="Page Numbers (Bottom of Page)"/>
        <w:docPartUnique/>
      </w:docPartObj>
    </w:sdtPr>
    <w:sdtContent>
      <w:p w14:paraId="0E3BCD20" w14:textId="51DA54DD" w:rsidR="00F24871" w:rsidRDefault="00F24871" w:rsidP="0031026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9599F29" w14:textId="77777777" w:rsidR="00F24871" w:rsidRDefault="00F24871" w:rsidP="00F248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56679003"/>
      <w:docPartObj>
        <w:docPartGallery w:val="Page Numbers (Bottom of Page)"/>
        <w:docPartUnique/>
      </w:docPartObj>
    </w:sdtPr>
    <w:sdtContent>
      <w:p w14:paraId="00F481E3" w14:textId="35A40218" w:rsidR="00F24871" w:rsidRDefault="00F24871" w:rsidP="0031026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80FCB3C" w14:textId="77777777" w:rsidR="00F24871" w:rsidRDefault="00F24871" w:rsidP="00F2487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F0848" w14:textId="77777777" w:rsidR="00A9386E" w:rsidRDefault="00A9386E" w:rsidP="00F24871">
      <w:pPr>
        <w:spacing w:after="0" w:line="240" w:lineRule="auto"/>
      </w:pPr>
      <w:r>
        <w:separator/>
      </w:r>
    </w:p>
  </w:footnote>
  <w:footnote w:type="continuationSeparator" w:id="0">
    <w:p w14:paraId="1406EAB1" w14:textId="77777777" w:rsidR="00A9386E" w:rsidRDefault="00A9386E" w:rsidP="00F248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B4D36"/>
    <w:multiLevelType w:val="hybridMultilevel"/>
    <w:tmpl w:val="6F7AFB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AC35E4"/>
    <w:multiLevelType w:val="hybridMultilevel"/>
    <w:tmpl w:val="5F26932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C5418E"/>
    <w:multiLevelType w:val="hybridMultilevel"/>
    <w:tmpl w:val="45F2AE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E5D7B54"/>
    <w:multiLevelType w:val="hybridMultilevel"/>
    <w:tmpl w:val="3006B9E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F51D7A"/>
    <w:multiLevelType w:val="hybridMultilevel"/>
    <w:tmpl w:val="FFA89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5571D7"/>
    <w:multiLevelType w:val="multilevel"/>
    <w:tmpl w:val="1D42E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4A6AAF"/>
    <w:multiLevelType w:val="multilevel"/>
    <w:tmpl w:val="37BED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F23E70"/>
    <w:multiLevelType w:val="multilevel"/>
    <w:tmpl w:val="3572D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BB4096"/>
    <w:multiLevelType w:val="multilevel"/>
    <w:tmpl w:val="DFF44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69304A"/>
    <w:multiLevelType w:val="multilevel"/>
    <w:tmpl w:val="68EE0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D43FF1"/>
    <w:multiLevelType w:val="multilevel"/>
    <w:tmpl w:val="5F00F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841D0C"/>
    <w:multiLevelType w:val="multilevel"/>
    <w:tmpl w:val="1F66D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5044AA"/>
    <w:multiLevelType w:val="multilevel"/>
    <w:tmpl w:val="DD6E8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92287A"/>
    <w:multiLevelType w:val="multilevel"/>
    <w:tmpl w:val="34643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766342"/>
    <w:multiLevelType w:val="hybridMultilevel"/>
    <w:tmpl w:val="65EEB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4A6588"/>
    <w:multiLevelType w:val="hybridMultilevel"/>
    <w:tmpl w:val="C826F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6D7793"/>
    <w:multiLevelType w:val="hybridMultilevel"/>
    <w:tmpl w:val="46688EA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014B2B"/>
    <w:multiLevelType w:val="multilevel"/>
    <w:tmpl w:val="CEEA7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0B5312"/>
    <w:multiLevelType w:val="hybridMultilevel"/>
    <w:tmpl w:val="9822F2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EA54D3B"/>
    <w:multiLevelType w:val="multilevel"/>
    <w:tmpl w:val="38600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3820224">
    <w:abstractNumId w:val="0"/>
  </w:num>
  <w:num w:numId="2" w16cid:durableId="1257129437">
    <w:abstractNumId w:val="14"/>
  </w:num>
  <w:num w:numId="3" w16cid:durableId="18548285">
    <w:abstractNumId w:val="16"/>
  </w:num>
  <w:num w:numId="4" w16cid:durableId="1626428655">
    <w:abstractNumId w:val="3"/>
  </w:num>
  <w:num w:numId="5" w16cid:durableId="1225218848">
    <w:abstractNumId w:val="1"/>
  </w:num>
  <w:num w:numId="6" w16cid:durableId="919605060">
    <w:abstractNumId w:val="13"/>
  </w:num>
  <w:num w:numId="7" w16cid:durableId="2067335546">
    <w:abstractNumId w:val="19"/>
  </w:num>
  <w:num w:numId="8" w16cid:durableId="370568356">
    <w:abstractNumId w:val="11"/>
  </w:num>
  <w:num w:numId="9" w16cid:durableId="1629243710">
    <w:abstractNumId w:val="9"/>
  </w:num>
  <w:num w:numId="10" w16cid:durableId="1792477596">
    <w:abstractNumId w:val="17"/>
  </w:num>
  <w:num w:numId="11" w16cid:durableId="1212615093">
    <w:abstractNumId w:val="10"/>
  </w:num>
  <w:num w:numId="12" w16cid:durableId="2018070470">
    <w:abstractNumId w:val="6"/>
  </w:num>
  <w:num w:numId="13" w16cid:durableId="1507817490">
    <w:abstractNumId w:val="12"/>
  </w:num>
  <w:num w:numId="14" w16cid:durableId="1234970045">
    <w:abstractNumId w:val="8"/>
  </w:num>
  <w:num w:numId="15" w16cid:durableId="1097292954">
    <w:abstractNumId w:val="5"/>
  </w:num>
  <w:num w:numId="16" w16cid:durableId="779835918">
    <w:abstractNumId w:val="7"/>
  </w:num>
  <w:num w:numId="17" w16cid:durableId="1086725501">
    <w:abstractNumId w:val="18"/>
  </w:num>
  <w:num w:numId="18" w16cid:durableId="375665826">
    <w:abstractNumId w:val="2"/>
  </w:num>
  <w:num w:numId="19" w16cid:durableId="1119954375">
    <w:abstractNumId w:val="15"/>
  </w:num>
  <w:num w:numId="20" w16cid:durableId="12016295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F34"/>
    <w:rsid w:val="00000D9D"/>
    <w:rsid w:val="00015CE3"/>
    <w:rsid w:val="000174CB"/>
    <w:rsid w:val="00021DA4"/>
    <w:rsid w:val="0003372A"/>
    <w:rsid w:val="00034FFE"/>
    <w:rsid w:val="00035679"/>
    <w:rsid w:val="00051562"/>
    <w:rsid w:val="0006798D"/>
    <w:rsid w:val="00070CCE"/>
    <w:rsid w:val="000734A5"/>
    <w:rsid w:val="000748E2"/>
    <w:rsid w:val="00081070"/>
    <w:rsid w:val="00083B65"/>
    <w:rsid w:val="00085C02"/>
    <w:rsid w:val="0009641B"/>
    <w:rsid w:val="000C4AE3"/>
    <w:rsid w:val="000C637D"/>
    <w:rsid w:val="000D4B80"/>
    <w:rsid w:val="000E3213"/>
    <w:rsid w:val="00105EA9"/>
    <w:rsid w:val="00107283"/>
    <w:rsid w:val="00111875"/>
    <w:rsid w:val="00113CEF"/>
    <w:rsid w:val="001176C5"/>
    <w:rsid w:val="0012128F"/>
    <w:rsid w:val="00143CBA"/>
    <w:rsid w:val="001548A6"/>
    <w:rsid w:val="001551A5"/>
    <w:rsid w:val="00171815"/>
    <w:rsid w:val="00175580"/>
    <w:rsid w:val="001826DB"/>
    <w:rsid w:val="001850F8"/>
    <w:rsid w:val="0019146D"/>
    <w:rsid w:val="001D6C00"/>
    <w:rsid w:val="001E4D60"/>
    <w:rsid w:val="00206918"/>
    <w:rsid w:val="00207DD5"/>
    <w:rsid w:val="00224EC0"/>
    <w:rsid w:val="0022780E"/>
    <w:rsid w:val="002372F0"/>
    <w:rsid w:val="00252A3B"/>
    <w:rsid w:val="00256EC1"/>
    <w:rsid w:val="00260C50"/>
    <w:rsid w:val="00287CB9"/>
    <w:rsid w:val="0029670A"/>
    <w:rsid w:val="002A5F54"/>
    <w:rsid w:val="002A61FF"/>
    <w:rsid w:val="002B691E"/>
    <w:rsid w:val="002C2739"/>
    <w:rsid w:val="002D18D4"/>
    <w:rsid w:val="002D6BC1"/>
    <w:rsid w:val="002D733C"/>
    <w:rsid w:val="002E099F"/>
    <w:rsid w:val="002E29BE"/>
    <w:rsid w:val="002F1ABC"/>
    <w:rsid w:val="0030060D"/>
    <w:rsid w:val="003025FD"/>
    <w:rsid w:val="0030420B"/>
    <w:rsid w:val="0031062B"/>
    <w:rsid w:val="00314FC4"/>
    <w:rsid w:val="003160B9"/>
    <w:rsid w:val="00321C3A"/>
    <w:rsid w:val="00326851"/>
    <w:rsid w:val="00330240"/>
    <w:rsid w:val="00335E5F"/>
    <w:rsid w:val="00337EB8"/>
    <w:rsid w:val="00344B64"/>
    <w:rsid w:val="00346F09"/>
    <w:rsid w:val="00347EEB"/>
    <w:rsid w:val="0035374B"/>
    <w:rsid w:val="00353B40"/>
    <w:rsid w:val="003560B9"/>
    <w:rsid w:val="00365C5F"/>
    <w:rsid w:val="00366758"/>
    <w:rsid w:val="003713EF"/>
    <w:rsid w:val="00374819"/>
    <w:rsid w:val="00377AFA"/>
    <w:rsid w:val="003C0C9C"/>
    <w:rsid w:val="003C6A0E"/>
    <w:rsid w:val="003C7980"/>
    <w:rsid w:val="003D3E89"/>
    <w:rsid w:val="003D496B"/>
    <w:rsid w:val="003D67E3"/>
    <w:rsid w:val="003F2350"/>
    <w:rsid w:val="00405320"/>
    <w:rsid w:val="00422F0D"/>
    <w:rsid w:val="004234E3"/>
    <w:rsid w:val="0043216B"/>
    <w:rsid w:val="00435674"/>
    <w:rsid w:val="004447F3"/>
    <w:rsid w:val="004449ED"/>
    <w:rsid w:val="00456460"/>
    <w:rsid w:val="00456C11"/>
    <w:rsid w:val="00460F44"/>
    <w:rsid w:val="00490A49"/>
    <w:rsid w:val="004912B3"/>
    <w:rsid w:val="00495E0C"/>
    <w:rsid w:val="004A03D0"/>
    <w:rsid w:val="004B37C7"/>
    <w:rsid w:val="004C10FC"/>
    <w:rsid w:val="004C1E21"/>
    <w:rsid w:val="004E0113"/>
    <w:rsid w:val="004E3027"/>
    <w:rsid w:val="004E63A7"/>
    <w:rsid w:val="004F233B"/>
    <w:rsid w:val="004F420D"/>
    <w:rsid w:val="004F5FE2"/>
    <w:rsid w:val="004F7EA7"/>
    <w:rsid w:val="00505ADE"/>
    <w:rsid w:val="005116D4"/>
    <w:rsid w:val="0051170D"/>
    <w:rsid w:val="00517A05"/>
    <w:rsid w:val="00523F5E"/>
    <w:rsid w:val="005256D6"/>
    <w:rsid w:val="0053046B"/>
    <w:rsid w:val="005336FB"/>
    <w:rsid w:val="00535551"/>
    <w:rsid w:val="005357BB"/>
    <w:rsid w:val="00535B22"/>
    <w:rsid w:val="005426F7"/>
    <w:rsid w:val="005433CE"/>
    <w:rsid w:val="005544CD"/>
    <w:rsid w:val="0055602E"/>
    <w:rsid w:val="00556CBF"/>
    <w:rsid w:val="00560456"/>
    <w:rsid w:val="00566B95"/>
    <w:rsid w:val="00566D61"/>
    <w:rsid w:val="00574721"/>
    <w:rsid w:val="0058037C"/>
    <w:rsid w:val="00596F9F"/>
    <w:rsid w:val="005A006F"/>
    <w:rsid w:val="005A30E0"/>
    <w:rsid w:val="005C29DC"/>
    <w:rsid w:val="005D01A3"/>
    <w:rsid w:val="005D1316"/>
    <w:rsid w:val="005D1516"/>
    <w:rsid w:val="005E7955"/>
    <w:rsid w:val="00604169"/>
    <w:rsid w:val="0062309E"/>
    <w:rsid w:val="00625D1B"/>
    <w:rsid w:val="00627A00"/>
    <w:rsid w:val="00647D51"/>
    <w:rsid w:val="00650D0B"/>
    <w:rsid w:val="0065386D"/>
    <w:rsid w:val="006554F1"/>
    <w:rsid w:val="00661180"/>
    <w:rsid w:val="006631CA"/>
    <w:rsid w:val="006840DD"/>
    <w:rsid w:val="00691E14"/>
    <w:rsid w:val="00694391"/>
    <w:rsid w:val="00695039"/>
    <w:rsid w:val="006A147C"/>
    <w:rsid w:val="006B4ED5"/>
    <w:rsid w:val="006D067F"/>
    <w:rsid w:val="006D5049"/>
    <w:rsid w:val="006D70CE"/>
    <w:rsid w:val="006E179D"/>
    <w:rsid w:val="006E1E25"/>
    <w:rsid w:val="006F2AFE"/>
    <w:rsid w:val="007121F8"/>
    <w:rsid w:val="0071396A"/>
    <w:rsid w:val="007139B6"/>
    <w:rsid w:val="00723791"/>
    <w:rsid w:val="00736B9D"/>
    <w:rsid w:val="007420B3"/>
    <w:rsid w:val="00744BCB"/>
    <w:rsid w:val="00746443"/>
    <w:rsid w:val="007509EF"/>
    <w:rsid w:val="0075439E"/>
    <w:rsid w:val="0075604C"/>
    <w:rsid w:val="007676A9"/>
    <w:rsid w:val="00780D31"/>
    <w:rsid w:val="0078197B"/>
    <w:rsid w:val="00790914"/>
    <w:rsid w:val="007A391B"/>
    <w:rsid w:val="007B199F"/>
    <w:rsid w:val="007B367E"/>
    <w:rsid w:val="007B3BCE"/>
    <w:rsid w:val="007B5C5E"/>
    <w:rsid w:val="007B7E69"/>
    <w:rsid w:val="007D0EF5"/>
    <w:rsid w:val="007D115E"/>
    <w:rsid w:val="007D1677"/>
    <w:rsid w:val="007E5F83"/>
    <w:rsid w:val="007F143E"/>
    <w:rsid w:val="00810CE4"/>
    <w:rsid w:val="00815779"/>
    <w:rsid w:val="0082252F"/>
    <w:rsid w:val="00833A95"/>
    <w:rsid w:val="0083526B"/>
    <w:rsid w:val="00841D5B"/>
    <w:rsid w:val="008556FD"/>
    <w:rsid w:val="00863F4F"/>
    <w:rsid w:val="00863FE5"/>
    <w:rsid w:val="00875CF0"/>
    <w:rsid w:val="00881EEE"/>
    <w:rsid w:val="00887AFD"/>
    <w:rsid w:val="008901AB"/>
    <w:rsid w:val="008936D5"/>
    <w:rsid w:val="0089743C"/>
    <w:rsid w:val="008A0CBB"/>
    <w:rsid w:val="008B7067"/>
    <w:rsid w:val="008C3E18"/>
    <w:rsid w:val="008D459D"/>
    <w:rsid w:val="008D7C33"/>
    <w:rsid w:val="008E0334"/>
    <w:rsid w:val="008E2FB0"/>
    <w:rsid w:val="008E48BA"/>
    <w:rsid w:val="008F5D01"/>
    <w:rsid w:val="009039F9"/>
    <w:rsid w:val="0091558A"/>
    <w:rsid w:val="00926FCB"/>
    <w:rsid w:val="0095571B"/>
    <w:rsid w:val="009609EA"/>
    <w:rsid w:val="00975923"/>
    <w:rsid w:val="00981192"/>
    <w:rsid w:val="0098252C"/>
    <w:rsid w:val="009837C4"/>
    <w:rsid w:val="009A01FD"/>
    <w:rsid w:val="009A2058"/>
    <w:rsid w:val="009B5729"/>
    <w:rsid w:val="009B6C0D"/>
    <w:rsid w:val="009B7E75"/>
    <w:rsid w:val="009C0D2E"/>
    <w:rsid w:val="009C1D7A"/>
    <w:rsid w:val="009E680C"/>
    <w:rsid w:val="009F31CE"/>
    <w:rsid w:val="00A12FBF"/>
    <w:rsid w:val="00A366AC"/>
    <w:rsid w:val="00A426AC"/>
    <w:rsid w:val="00A43073"/>
    <w:rsid w:val="00A4387B"/>
    <w:rsid w:val="00A4685D"/>
    <w:rsid w:val="00A522B9"/>
    <w:rsid w:val="00A56EAE"/>
    <w:rsid w:val="00A62B87"/>
    <w:rsid w:val="00A72B6D"/>
    <w:rsid w:val="00A833E3"/>
    <w:rsid w:val="00A85FD9"/>
    <w:rsid w:val="00A9386E"/>
    <w:rsid w:val="00A9527F"/>
    <w:rsid w:val="00A96D7E"/>
    <w:rsid w:val="00AA3581"/>
    <w:rsid w:val="00AA563C"/>
    <w:rsid w:val="00AB05C9"/>
    <w:rsid w:val="00AB65EC"/>
    <w:rsid w:val="00AC20B1"/>
    <w:rsid w:val="00AC4F2B"/>
    <w:rsid w:val="00AD3A27"/>
    <w:rsid w:val="00AD5546"/>
    <w:rsid w:val="00AE5B4B"/>
    <w:rsid w:val="00AF75A4"/>
    <w:rsid w:val="00B00F34"/>
    <w:rsid w:val="00B03139"/>
    <w:rsid w:val="00B25234"/>
    <w:rsid w:val="00B25555"/>
    <w:rsid w:val="00B3146E"/>
    <w:rsid w:val="00B3165E"/>
    <w:rsid w:val="00B3351D"/>
    <w:rsid w:val="00B36E9D"/>
    <w:rsid w:val="00B44F45"/>
    <w:rsid w:val="00B53565"/>
    <w:rsid w:val="00B61E05"/>
    <w:rsid w:val="00B73C53"/>
    <w:rsid w:val="00B80CF2"/>
    <w:rsid w:val="00B844BB"/>
    <w:rsid w:val="00B87A79"/>
    <w:rsid w:val="00B91310"/>
    <w:rsid w:val="00BA796B"/>
    <w:rsid w:val="00BB4705"/>
    <w:rsid w:val="00BD2A83"/>
    <w:rsid w:val="00BE6FA1"/>
    <w:rsid w:val="00BF3B74"/>
    <w:rsid w:val="00BF7371"/>
    <w:rsid w:val="00C01973"/>
    <w:rsid w:val="00C02C63"/>
    <w:rsid w:val="00C05146"/>
    <w:rsid w:val="00C06911"/>
    <w:rsid w:val="00C1243D"/>
    <w:rsid w:val="00C133FA"/>
    <w:rsid w:val="00C36695"/>
    <w:rsid w:val="00C52E33"/>
    <w:rsid w:val="00C55657"/>
    <w:rsid w:val="00C658C7"/>
    <w:rsid w:val="00C7617E"/>
    <w:rsid w:val="00C769E1"/>
    <w:rsid w:val="00C84001"/>
    <w:rsid w:val="00C854AA"/>
    <w:rsid w:val="00C8746D"/>
    <w:rsid w:val="00CA14FC"/>
    <w:rsid w:val="00CB1743"/>
    <w:rsid w:val="00CB26F9"/>
    <w:rsid w:val="00CC1C66"/>
    <w:rsid w:val="00CC2CE4"/>
    <w:rsid w:val="00CC7FE8"/>
    <w:rsid w:val="00CD39FD"/>
    <w:rsid w:val="00CD4D58"/>
    <w:rsid w:val="00CD5412"/>
    <w:rsid w:val="00CE26E9"/>
    <w:rsid w:val="00D03207"/>
    <w:rsid w:val="00D045AF"/>
    <w:rsid w:val="00D0681D"/>
    <w:rsid w:val="00D10721"/>
    <w:rsid w:val="00D2483C"/>
    <w:rsid w:val="00D502F6"/>
    <w:rsid w:val="00D6091E"/>
    <w:rsid w:val="00D62C65"/>
    <w:rsid w:val="00D67928"/>
    <w:rsid w:val="00D704C4"/>
    <w:rsid w:val="00D70692"/>
    <w:rsid w:val="00D738A0"/>
    <w:rsid w:val="00D740E1"/>
    <w:rsid w:val="00D85F29"/>
    <w:rsid w:val="00DA0EDA"/>
    <w:rsid w:val="00DA173E"/>
    <w:rsid w:val="00DA444C"/>
    <w:rsid w:val="00DB0093"/>
    <w:rsid w:val="00DB2E44"/>
    <w:rsid w:val="00DC0E4D"/>
    <w:rsid w:val="00DE2403"/>
    <w:rsid w:val="00DF0BFD"/>
    <w:rsid w:val="00E03E8F"/>
    <w:rsid w:val="00E073AD"/>
    <w:rsid w:val="00E141C5"/>
    <w:rsid w:val="00E1480B"/>
    <w:rsid w:val="00E25120"/>
    <w:rsid w:val="00E26262"/>
    <w:rsid w:val="00E31CC2"/>
    <w:rsid w:val="00E517EC"/>
    <w:rsid w:val="00E526FB"/>
    <w:rsid w:val="00E5402D"/>
    <w:rsid w:val="00E743AD"/>
    <w:rsid w:val="00E7691A"/>
    <w:rsid w:val="00E82DC3"/>
    <w:rsid w:val="00EA2B6C"/>
    <w:rsid w:val="00EA2E61"/>
    <w:rsid w:val="00EA424A"/>
    <w:rsid w:val="00EB6626"/>
    <w:rsid w:val="00EB7BF5"/>
    <w:rsid w:val="00ED4364"/>
    <w:rsid w:val="00EE032C"/>
    <w:rsid w:val="00EF0AEB"/>
    <w:rsid w:val="00EF132A"/>
    <w:rsid w:val="00EF6AE1"/>
    <w:rsid w:val="00F04054"/>
    <w:rsid w:val="00F1376B"/>
    <w:rsid w:val="00F14FA6"/>
    <w:rsid w:val="00F15F27"/>
    <w:rsid w:val="00F24871"/>
    <w:rsid w:val="00F43787"/>
    <w:rsid w:val="00F45995"/>
    <w:rsid w:val="00F500A5"/>
    <w:rsid w:val="00F573E0"/>
    <w:rsid w:val="00F70849"/>
    <w:rsid w:val="00F9512F"/>
    <w:rsid w:val="00F97A4C"/>
    <w:rsid w:val="00FC4CA6"/>
    <w:rsid w:val="00FD1BDF"/>
    <w:rsid w:val="00FD28A4"/>
    <w:rsid w:val="00FD2B4F"/>
    <w:rsid w:val="00FD3703"/>
    <w:rsid w:val="00FD3937"/>
    <w:rsid w:val="00FD4412"/>
    <w:rsid w:val="00FE6C96"/>
    <w:rsid w:val="00FE6EE8"/>
    <w:rsid w:val="00FF27AC"/>
    <w:rsid w:val="00FF3A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450D8"/>
  <w15:chartTrackingRefBased/>
  <w15:docId w15:val="{0731D9CE-9BE4-294E-B97B-2DCE185C9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C0D"/>
    <w:pPr>
      <w:spacing w:after="160" w:line="259" w:lineRule="auto"/>
    </w:pPr>
    <w:rPr>
      <w:rFonts w:ascii="Arial" w:hAnsi="Arial"/>
      <w:sz w:val="28"/>
      <w:szCs w:val="22"/>
    </w:rPr>
  </w:style>
  <w:style w:type="paragraph" w:styleId="Heading1">
    <w:name w:val="heading 1"/>
    <w:basedOn w:val="Normal"/>
    <w:next w:val="Normal"/>
    <w:link w:val="Heading1Char"/>
    <w:autoRedefine/>
    <w:uiPriority w:val="9"/>
    <w:qFormat/>
    <w:rsid w:val="003D496B"/>
    <w:pPr>
      <w:keepNext/>
      <w:keepLines/>
      <w:spacing w:before="240"/>
      <w:jc w:val="center"/>
      <w:outlineLvl w:val="0"/>
    </w:pPr>
    <w:rPr>
      <w:rFonts w:eastAsiaTheme="majorEastAsia" w:cstheme="majorBidi"/>
      <w:color w:val="0F4761" w:themeColor="accent1" w:themeShade="BF"/>
      <w:sz w:val="36"/>
      <w:szCs w:val="32"/>
    </w:rPr>
  </w:style>
  <w:style w:type="paragraph" w:styleId="Heading2">
    <w:name w:val="heading 2"/>
    <w:basedOn w:val="Normal"/>
    <w:next w:val="Normal"/>
    <w:link w:val="Heading2Char"/>
    <w:autoRedefine/>
    <w:uiPriority w:val="9"/>
    <w:unhideWhenUsed/>
    <w:qFormat/>
    <w:rsid w:val="003025FD"/>
    <w:pPr>
      <w:keepNext/>
      <w:keepLines/>
      <w:spacing w:before="40" w:after="0"/>
      <w:outlineLvl w:val="1"/>
    </w:pPr>
    <w:rPr>
      <w:rFonts w:asciiTheme="majorHAnsi" w:eastAsiaTheme="majorEastAsia" w:hAnsiTheme="majorHAnsi" w:cs="Arial"/>
      <w:color w:val="0F4761" w:themeColor="accent1" w:themeShade="BF"/>
      <w:sz w:val="32"/>
      <w:szCs w:val="26"/>
    </w:rPr>
  </w:style>
  <w:style w:type="paragraph" w:styleId="Heading3">
    <w:name w:val="heading 3"/>
    <w:basedOn w:val="Normal"/>
    <w:next w:val="Normal"/>
    <w:link w:val="Heading3Char"/>
    <w:uiPriority w:val="9"/>
    <w:semiHidden/>
    <w:unhideWhenUsed/>
    <w:qFormat/>
    <w:rsid w:val="00B00F34"/>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B00F3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00F3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00F3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00F3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00F3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00F3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496B"/>
    <w:rPr>
      <w:rFonts w:ascii="Arial" w:eastAsiaTheme="majorEastAsia" w:hAnsi="Arial" w:cstheme="majorBidi"/>
      <w:color w:val="0F4761" w:themeColor="accent1" w:themeShade="BF"/>
      <w:sz w:val="36"/>
      <w:szCs w:val="32"/>
    </w:rPr>
  </w:style>
  <w:style w:type="character" w:customStyle="1" w:styleId="Heading2Char">
    <w:name w:val="Heading 2 Char"/>
    <w:basedOn w:val="DefaultParagraphFont"/>
    <w:link w:val="Heading2"/>
    <w:uiPriority w:val="9"/>
    <w:rsid w:val="003025FD"/>
    <w:rPr>
      <w:rFonts w:asciiTheme="majorHAnsi" w:eastAsiaTheme="majorEastAsia" w:hAnsiTheme="majorHAnsi" w:cs="Arial"/>
      <w:color w:val="0F4761" w:themeColor="accent1" w:themeShade="BF"/>
      <w:sz w:val="32"/>
      <w:szCs w:val="26"/>
    </w:rPr>
  </w:style>
  <w:style w:type="character" w:customStyle="1" w:styleId="Heading3Char">
    <w:name w:val="Heading 3 Char"/>
    <w:basedOn w:val="DefaultParagraphFont"/>
    <w:link w:val="Heading3"/>
    <w:uiPriority w:val="9"/>
    <w:semiHidden/>
    <w:rsid w:val="00B00F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0F34"/>
    <w:rPr>
      <w:rFonts w:eastAsiaTheme="majorEastAsia" w:cstheme="majorBidi"/>
      <w:i/>
      <w:iCs/>
      <w:color w:val="0F4761" w:themeColor="accent1" w:themeShade="BF"/>
      <w:sz w:val="28"/>
      <w:szCs w:val="22"/>
    </w:rPr>
  </w:style>
  <w:style w:type="character" w:customStyle="1" w:styleId="Heading5Char">
    <w:name w:val="Heading 5 Char"/>
    <w:basedOn w:val="DefaultParagraphFont"/>
    <w:link w:val="Heading5"/>
    <w:uiPriority w:val="9"/>
    <w:semiHidden/>
    <w:rsid w:val="00B00F34"/>
    <w:rPr>
      <w:rFonts w:eastAsiaTheme="majorEastAsia" w:cstheme="majorBidi"/>
      <w:color w:val="0F4761" w:themeColor="accent1" w:themeShade="BF"/>
      <w:sz w:val="28"/>
      <w:szCs w:val="22"/>
    </w:rPr>
  </w:style>
  <w:style w:type="character" w:customStyle="1" w:styleId="Heading6Char">
    <w:name w:val="Heading 6 Char"/>
    <w:basedOn w:val="DefaultParagraphFont"/>
    <w:link w:val="Heading6"/>
    <w:uiPriority w:val="9"/>
    <w:semiHidden/>
    <w:rsid w:val="00B00F34"/>
    <w:rPr>
      <w:rFonts w:eastAsiaTheme="majorEastAsia" w:cstheme="majorBidi"/>
      <w:i/>
      <w:iCs/>
      <w:color w:val="595959" w:themeColor="text1" w:themeTint="A6"/>
      <w:sz w:val="28"/>
      <w:szCs w:val="22"/>
    </w:rPr>
  </w:style>
  <w:style w:type="character" w:customStyle="1" w:styleId="Heading7Char">
    <w:name w:val="Heading 7 Char"/>
    <w:basedOn w:val="DefaultParagraphFont"/>
    <w:link w:val="Heading7"/>
    <w:uiPriority w:val="9"/>
    <w:semiHidden/>
    <w:rsid w:val="00B00F34"/>
    <w:rPr>
      <w:rFonts w:eastAsiaTheme="majorEastAsia" w:cstheme="majorBidi"/>
      <w:color w:val="595959" w:themeColor="text1" w:themeTint="A6"/>
      <w:sz w:val="28"/>
      <w:szCs w:val="22"/>
    </w:rPr>
  </w:style>
  <w:style w:type="character" w:customStyle="1" w:styleId="Heading8Char">
    <w:name w:val="Heading 8 Char"/>
    <w:basedOn w:val="DefaultParagraphFont"/>
    <w:link w:val="Heading8"/>
    <w:uiPriority w:val="9"/>
    <w:semiHidden/>
    <w:rsid w:val="00B00F34"/>
    <w:rPr>
      <w:rFonts w:eastAsiaTheme="majorEastAsia" w:cstheme="majorBidi"/>
      <w:i/>
      <w:iCs/>
      <w:color w:val="272727" w:themeColor="text1" w:themeTint="D8"/>
      <w:sz w:val="28"/>
      <w:szCs w:val="22"/>
    </w:rPr>
  </w:style>
  <w:style w:type="character" w:customStyle="1" w:styleId="Heading9Char">
    <w:name w:val="Heading 9 Char"/>
    <w:basedOn w:val="DefaultParagraphFont"/>
    <w:link w:val="Heading9"/>
    <w:uiPriority w:val="9"/>
    <w:semiHidden/>
    <w:rsid w:val="00B00F34"/>
    <w:rPr>
      <w:rFonts w:eastAsiaTheme="majorEastAsia" w:cstheme="majorBidi"/>
      <w:color w:val="272727" w:themeColor="text1" w:themeTint="D8"/>
      <w:sz w:val="28"/>
      <w:szCs w:val="22"/>
    </w:rPr>
  </w:style>
  <w:style w:type="paragraph" w:styleId="Title">
    <w:name w:val="Title"/>
    <w:basedOn w:val="Normal"/>
    <w:next w:val="Normal"/>
    <w:link w:val="TitleChar"/>
    <w:uiPriority w:val="10"/>
    <w:qFormat/>
    <w:rsid w:val="00B00F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0F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0F34"/>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B00F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0F34"/>
    <w:pPr>
      <w:spacing w:before="160"/>
      <w:jc w:val="center"/>
    </w:pPr>
    <w:rPr>
      <w:i/>
      <w:iCs/>
      <w:color w:val="404040" w:themeColor="text1" w:themeTint="BF"/>
    </w:rPr>
  </w:style>
  <w:style w:type="character" w:customStyle="1" w:styleId="QuoteChar">
    <w:name w:val="Quote Char"/>
    <w:basedOn w:val="DefaultParagraphFont"/>
    <w:link w:val="Quote"/>
    <w:uiPriority w:val="29"/>
    <w:rsid w:val="00B00F34"/>
    <w:rPr>
      <w:rFonts w:ascii="Arial" w:hAnsi="Arial"/>
      <w:i/>
      <w:iCs/>
      <w:color w:val="404040" w:themeColor="text1" w:themeTint="BF"/>
      <w:sz w:val="28"/>
      <w:szCs w:val="22"/>
    </w:rPr>
  </w:style>
  <w:style w:type="paragraph" w:styleId="ListParagraph">
    <w:name w:val="List Paragraph"/>
    <w:basedOn w:val="Normal"/>
    <w:uiPriority w:val="34"/>
    <w:qFormat/>
    <w:rsid w:val="00B00F34"/>
    <w:pPr>
      <w:ind w:left="720"/>
      <w:contextualSpacing/>
    </w:pPr>
  </w:style>
  <w:style w:type="character" w:styleId="IntenseEmphasis">
    <w:name w:val="Intense Emphasis"/>
    <w:basedOn w:val="DefaultParagraphFont"/>
    <w:uiPriority w:val="21"/>
    <w:qFormat/>
    <w:rsid w:val="00B00F34"/>
    <w:rPr>
      <w:i/>
      <w:iCs/>
      <w:color w:val="0F4761" w:themeColor="accent1" w:themeShade="BF"/>
    </w:rPr>
  </w:style>
  <w:style w:type="paragraph" w:styleId="IntenseQuote">
    <w:name w:val="Intense Quote"/>
    <w:basedOn w:val="Normal"/>
    <w:next w:val="Normal"/>
    <w:link w:val="IntenseQuoteChar"/>
    <w:uiPriority w:val="30"/>
    <w:qFormat/>
    <w:rsid w:val="00B00F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0F34"/>
    <w:rPr>
      <w:rFonts w:ascii="Arial" w:hAnsi="Arial"/>
      <w:i/>
      <w:iCs/>
      <w:color w:val="0F4761" w:themeColor="accent1" w:themeShade="BF"/>
      <w:sz w:val="28"/>
      <w:szCs w:val="22"/>
    </w:rPr>
  </w:style>
  <w:style w:type="character" w:styleId="IntenseReference">
    <w:name w:val="Intense Reference"/>
    <w:basedOn w:val="DefaultParagraphFont"/>
    <w:uiPriority w:val="32"/>
    <w:qFormat/>
    <w:rsid w:val="00B00F34"/>
    <w:rPr>
      <w:b/>
      <w:bCs/>
      <w:smallCaps/>
      <w:color w:val="0F4761" w:themeColor="accent1" w:themeShade="BF"/>
      <w:spacing w:val="5"/>
    </w:rPr>
  </w:style>
  <w:style w:type="paragraph" w:styleId="Footer">
    <w:name w:val="footer"/>
    <w:basedOn w:val="Normal"/>
    <w:link w:val="FooterChar"/>
    <w:uiPriority w:val="99"/>
    <w:unhideWhenUsed/>
    <w:rsid w:val="00F248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4871"/>
    <w:rPr>
      <w:rFonts w:ascii="Arial" w:hAnsi="Arial"/>
      <w:sz w:val="28"/>
      <w:szCs w:val="22"/>
    </w:rPr>
  </w:style>
  <w:style w:type="character" w:styleId="PageNumber">
    <w:name w:val="page number"/>
    <w:basedOn w:val="DefaultParagraphFont"/>
    <w:uiPriority w:val="99"/>
    <w:semiHidden/>
    <w:unhideWhenUsed/>
    <w:rsid w:val="00F24871"/>
  </w:style>
  <w:style w:type="paragraph" w:styleId="NoSpacing">
    <w:name w:val="No Spacing"/>
    <w:uiPriority w:val="1"/>
    <w:qFormat/>
    <w:rsid w:val="007D115E"/>
    <w:rPr>
      <w:rFonts w:ascii="Arial" w:hAnsi="Arial"/>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1372</Words>
  <Characters>7823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odulinski</dc:creator>
  <cp:keywords/>
  <dc:description/>
  <cp:lastModifiedBy>Lucie Moorse</cp:lastModifiedBy>
  <cp:revision>2</cp:revision>
  <cp:lastPrinted>2026-02-09T11:57:00Z</cp:lastPrinted>
  <dcterms:created xsi:type="dcterms:W3CDTF">2026-02-18T16:21:00Z</dcterms:created>
  <dcterms:modified xsi:type="dcterms:W3CDTF">2026-02-18T16:21:00Z</dcterms:modified>
</cp:coreProperties>
</file>